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7F4F5" w14:textId="1C7B75DC" w:rsidR="00911144" w:rsidRPr="00621EFD" w:rsidRDefault="00387385" w:rsidP="1423D8DA">
      <w:pPr>
        <w:jc w:val="center"/>
        <w:rPr>
          <w:rFonts w:ascii="Calibri" w:eastAsia="Calibri" w:hAnsi="Calibri" w:cs="Calibri"/>
          <w:b/>
          <w:bCs/>
          <w:color w:val="CB177D"/>
          <w:sz w:val="24"/>
          <w:szCs w:val="24"/>
        </w:rPr>
      </w:pPr>
      <w:r w:rsidRPr="1423D8DA">
        <w:rPr>
          <w:rFonts w:ascii="Calibri" w:eastAsia="Calibri" w:hAnsi="Calibri" w:cs="Calibri"/>
          <w:b/>
          <w:bCs/>
          <w:color w:val="CB177D"/>
          <w:sz w:val="24"/>
          <w:szCs w:val="24"/>
        </w:rPr>
        <w:t>Behavioral Health</w:t>
      </w:r>
      <w:r w:rsidR="00911144" w:rsidRPr="1423D8DA">
        <w:rPr>
          <w:rFonts w:ascii="Calibri" w:eastAsia="Calibri" w:hAnsi="Calibri" w:cs="Calibri"/>
          <w:b/>
          <w:bCs/>
          <w:color w:val="CB177D"/>
          <w:sz w:val="24"/>
          <w:szCs w:val="24"/>
        </w:rPr>
        <w:t xml:space="preserve"> Utilization Management Authorization Guidelines</w:t>
      </w:r>
      <w:r w:rsidR="10272073" w:rsidRPr="1423D8DA">
        <w:rPr>
          <w:rFonts w:ascii="Calibri" w:eastAsia="Calibri" w:hAnsi="Calibri" w:cs="Calibri"/>
          <w:b/>
          <w:bCs/>
          <w:color w:val="CB177D"/>
          <w:sz w:val="24"/>
          <w:szCs w:val="24"/>
        </w:rPr>
        <w:t xml:space="preserve">: </w:t>
      </w:r>
      <w:r w:rsidR="10272073" w:rsidRPr="1423D8DA">
        <w:rPr>
          <w:rFonts w:ascii="Calibri" w:eastAsia="Calibri" w:hAnsi="Calibri" w:cs="Calibri"/>
          <w:b/>
          <w:bCs/>
          <w:color w:val="CB177D"/>
          <w:sz w:val="28"/>
          <w:szCs w:val="28"/>
        </w:rPr>
        <w:t>Effective April 1, 2026</w:t>
      </w:r>
    </w:p>
    <w:p w14:paraId="68AD1CBC" w14:textId="77777777" w:rsidR="00830358" w:rsidRPr="00621EFD" w:rsidRDefault="00830358" w:rsidP="1423D8DA">
      <w:pPr>
        <w:spacing w:after="0" w:line="240" w:lineRule="auto"/>
        <w:rPr>
          <w:rFonts w:ascii="Calibri" w:eastAsia="Calibri" w:hAnsi="Calibri" w:cs="Calibri"/>
          <w:sz w:val="24"/>
          <w:szCs w:val="24"/>
        </w:rPr>
      </w:pPr>
    </w:p>
    <w:p w14:paraId="7EA9E135" w14:textId="7194DF6F" w:rsidR="00AB793C" w:rsidRPr="00621EFD" w:rsidRDefault="00911144" w:rsidP="1423D8DA">
      <w:pPr>
        <w:spacing w:after="0" w:line="240" w:lineRule="auto"/>
        <w:rPr>
          <w:rFonts w:ascii="Calibri" w:eastAsia="Calibri" w:hAnsi="Calibri" w:cs="Calibri"/>
          <w:sz w:val="24"/>
          <w:szCs w:val="24"/>
        </w:rPr>
      </w:pPr>
      <w:r w:rsidRPr="1423D8DA">
        <w:rPr>
          <w:rFonts w:ascii="Calibri" w:eastAsia="Calibri" w:hAnsi="Calibri" w:cs="Calibri"/>
          <w:sz w:val="24"/>
          <w:szCs w:val="24"/>
        </w:rPr>
        <w:t>This grid serves as an outline to the authorization guidelines</w:t>
      </w:r>
      <w:r w:rsidR="2D7B7733" w:rsidRPr="1423D8DA">
        <w:rPr>
          <w:rFonts w:ascii="Calibri" w:eastAsia="Calibri" w:hAnsi="Calibri" w:cs="Calibri"/>
          <w:sz w:val="24"/>
          <w:szCs w:val="24"/>
        </w:rPr>
        <w:t xml:space="preserve"> for participating providers</w:t>
      </w:r>
      <w:r w:rsidRPr="1423D8DA">
        <w:rPr>
          <w:rFonts w:ascii="Calibri" w:eastAsia="Calibri" w:hAnsi="Calibri" w:cs="Calibri"/>
          <w:sz w:val="24"/>
          <w:szCs w:val="24"/>
        </w:rPr>
        <w:t xml:space="preserve">. For additional information, please </w:t>
      </w:r>
      <w:proofErr w:type="gramStart"/>
      <w:r w:rsidRPr="1423D8DA">
        <w:rPr>
          <w:rFonts w:ascii="Calibri" w:eastAsia="Calibri" w:hAnsi="Calibri" w:cs="Calibri"/>
          <w:sz w:val="24"/>
          <w:szCs w:val="24"/>
        </w:rPr>
        <w:t>reference</w:t>
      </w:r>
      <w:proofErr w:type="gramEnd"/>
      <w:r w:rsidRPr="1423D8DA">
        <w:rPr>
          <w:rFonts w:ascii="Calibri" w:eastAsia="Calibri" w:hAnsi="Calibri" w:cs="Calibri"/>
          <w:sz w:val="24"/>
          <w:szCs w:val="24"/>
        </w:rPr>
        <w:t xml:space="preserve"> the identified Clinical Coverage Policy for each service</w:t>
      </w:r>
      <w:r w:rsidR="00F62A07" w:rsidRPr="1423D8DA">
        <w:rPr>
          <w:rFonts w:ascii="Calibri" w:eastAsia="Calibri" w:hAnsi="Calibri" w:cs="Calibri"/>
          <w:sz w:val="24"/>
          <w:szCs w:val="24"/>
        </w:rPr>
        <w:t xml:space="preserve">. </w:t>
      </w:r>
      <w:r w:rsidRPr="1423D8DA">
        <w:rPr>
          <w:rFonts w:ascii="Calibri" w:eastAsia="Calibri" w:hAnsi="Calibri" w:cs="Calibri"/>
          <w:sz w:val="24"/>
          <w:szCs w:val="24"/>
        </w:rPr>
        <w:t xml:space="preserve">Links to Clinical Coverage Policies can be found by clicking </w:t>
      </w:r>
      <w:hyperlink r:id="rId11">
        <w:r w:rsidRPr="1423D8DA">
          <w:rPr>
            <w:rStyle w:val="Hyperlink"/>
            <w:rFonts w:ascii="Calibri" w:eastAsia="Calibri" w:hAnsi="Calibri" w:cs="Calibri"/>
            <w:sz w:val="24"/>
            <w:szCs w:val="24"/>
          </w:rPr>
          <w:t xml:space="preserve">here. </w:t>
        </w:r>
      </w:hyperlink>
      <w:r w:rsidR="57DCDE7B" w:rsidRPr="1423D8DA">
        <w:rPr>
          <w:rFonts w:ascii="Calibri" w:eastAsia="Calibri" w:hAnsi="Calibri" w:cs="Calibri"/>
          <w:sz w:val="24"/>
          <w:szCs w:val="24"/>
        </w:rPr>
        <w:t xml:space="preserve"> </w:t>
      </w:r>
      <w:r w:rsidR="4923962A" w:rsidRPr="1423D8DA">
        <w:rPr>
          <w:rFonts w:ascii="Calibri" w:eastAsia="Calibri" w:hAnsi="Calibri" w:cs="Calibri"/>
          <w:sz w:val="24"/>
          <w:szCs w:val="24"/>
        </w:rPr>
        <w:t>For Children and Adolescents with Medicaid, EPSDT is applied to reviews</w:t>
      </w:r>
      <w:r w:rsidR="00740130">
        <w:rPr>
          <w:rFonts w:ascii="Calibri" w:eastAsia="Calibri" w:hAnsi="Calibri" w:cs="Calibri"/>
          <w:sz w:val="24"/>
          <w:szCs w:val="24"/>
        </w:rPr>
        <w:t xml:space="preserve"> </w:t>
      </w:r>
      <w:r w:rsidR="4923962A" w:rsidRPr="1423D8DA">
        <w:rPr>
          <w:rFonts w:ascii="Calibri" w:eastAsia="Calibri" w:hAnsi="Calibri" w:cs="Calibri"/>
          <w:sz w:val="24"/>
          <w:szCs w:val="24"/>
        </w:rPr>
        <w:t>outside of benefit limits.</w:t>
      </w:r>
    </w:p>
    <w:p w14:paraId="76F8406B" w14:textId="49B82004" w:rsidR="00AB793C" w:rsidRPr="00621EFD" w:rsidRDefault="00AB793C" w:rsidP="1423D8DA">
      <w:pPr>
        <w:spacing w:after="0" w:line="240" w:lineRule="auto"/>
        <w:rPr>
          <w:rFonts w:ascii="Calibri" w:eastAsia="Calibri" w:hAnsi="Calibri" w:cs="Calibri"/>
          <w:sz w:val="24"/>
          <w:szCs w:val="24"/>
        </w:rPr>
      </w:pPr>
    </w:p>
    <w:p w14:paraId="03D41F78" w14:textId="2D5E8B24" w:rsidR="53508CD9" w:rsidRDefault="53508CD9" w:rsidP="1423D8DA">
      <w:pPr>
        <w:spacing w:after="0" w:line="240" w:lineRule="auto"/>
        <w:rPr>
          <w:rFonts w:ascii="Calibri" w:eastAsia="Calibri" w:hAnsi="Calibri" w:cs="Calibri"/>
          <w:color w:val="000000" w:themeColor="text1"/>
          <w:sz w:val="24"/>
          <w:szCs w:val="24"/>
        </w:rPr>
      </w:pPr>
      <w:r w:rsidRPr="1423D8DA">
        <w:rPr>
          <w:rFonts w:ascii="Calibri" w:eastAsia="Calibri" w:hAnsi="Calibri" w:cs="Calibri"/>
          <w:b/>
          <w:bCs/>
          <w:color w:val="000000" w:themeColor="text1"/>
          <w:sz w:val="24"/>
          <w:szCs w:val="24"/>
        </w:rPr>
        <w:t>Clinical Documentation:</w:t>
      </w:r>
      <w:r w:rsidRPr="1423D8DA">
        <w:rPr>
          <w:rFonts w:ascii="Calibri" w:eastAsia="Calibri" w:hAnsi="Calibri" w:cs="Calibri"/>
          <w:color w:val="000000" w:themeColor="text1"/>
          <w:sz w:val="24"/>
          <w:szCs w:val="24"/>
        </w:rPr>
        <w:t xml:space="preserve"> Prior authorization or continued stay requests should include current clinical presentation, treatment plan goals/interventions, and discharge/transition plan. When a request is for reauthorization or continuation of an ongoing service, the request should include updated information on the current clinical presentation, progress on goals/interventions (or strategies to address barriers to progress), and transition/discharge plan. </w:t>
      </w:r>
    </w:p>
    <w:p w14:paraId="13A8402D" w14:textId="11A70C3B" w:rsidR="53508CD9" w:rsidRDefault="53508CD9" w:rsidP="00C648E9">
      <w:pPr>
        <w:pStyle w:val="ListParagraph"/>
        <w:numPr>
          <w:ilvl w:val="0"/>
          <w:numId w:val="2"/>
        </w:numPr>
        <w:spacing w:after="0" w:line="240" w:lineRule="auto"/>
        <w:rPr>
          <w:rFonts w:ascii="Calibri" w:eastAsia="Calibri" w:hAnsi="Calibri" w:cs="Calibri"/>
          <w:color w:val="000000" w:themeColor="text1"/>
          <w:sz w:val="24"/>
          <w:szCs w:val="24"/>
        </w:rPr>
      </w:pPr>
      <w:r w:rsidRPr="1423D8DA">
        <w:rPr>
          <w:rFonts w:ascii="Calibri" w:eastAsia="Calibri" w:hAnsi="Calibri" w:cs="Calibri"/>
          <w:color w:val="000000" w:themeColor="text1"/>
          <w:sz w:val="24"/>
          <w:szCs w:val="24"/>
        </w:rPr>
        <w:t>For services where a comprehensive clinical assessment (CCA) and person-centered plan (PCP), these should be attached.</w:t>
      </w:r>
    </w:p>
    <w:p w14:paraId="124553B6" w14:textId="3B099036" w:rsidR="53508CD9" w:rsidRDefault="53508CD9" w:rsidP="00C648E9">
      <w:pPr>
        <w:pStyle w:val="ListParagraph"/>
        <w:numPr>
          <w:ilvl w:val="0"/>
          <w:numId w:val="2"/>
        </w:numPr>
        <w:spacing w:after="0" w:line="240" w:lineRule="auto"/>
        <w:rPr>
          <w:rFonts w:ascii="Calibri" w:eastAsia="Calibri" w:hAnsi="Calibri" w:cs="Calibri"/>
          <w:color w:val="000000" w:themeColor="text1"/>
          <w:sz w:val="24"/>
          <w:szCs w:val="24"/>
        </w:rPr>
      </w:pPr>
      <w:r w:rsidRPr="1423D8DA">
        <w:rPr>
          <w:rFonts w:ascii="Calibri" w:eastAsia="Calibri" w:hAnsi="Calibri" w:cs="Calibri"/>
          <w:color w:val="000000" w:themeColor="text1"/>
          <w:sz w:val="24"/>
          <w:szCs w:val="24"/>
        </w:rPr>
        <w:t xml:space="preserve">Signed service orders should be attached to authorization requests.   </w:t>
      </w:r>
    </w:p>
    <w:p w14:paraId="4651E5D7" w14:textId="2D6F0B08" w:rsidR="53508CD9" w:rsidRDefault="53508CD9" w:rsidP="00C648E9">
      <w:pPr>
        <w:pStyle w:val="ListParagraph"/>
        <w:numPr>
          <w:ilvl w:val="0"/>
          <w:numId w:val="2"/>
        </w:numPr>
        <w:spacing w:after="0" w:line="240" w:lineRule="auto"/>
        <w:rPr>
          <w:rFonts w:ascii="Calibri" w:eastAsia="Calibri" w:hAnsi="Calibri" w:cs="Calibri"/>
          <w:color w:val="000000" w:themeColor="text1"/>
          <w:sz w:val="24"/>
          <w:szCs w:val="24"/>
        </w:rPr>
      </w:pPr>
      <w:r w:rsidRPr="1423D8DA">
        <w:rPr>
          <w:rFonts w:ascii="Calibri" w:eastAsia="Calibri" w:hAnsi="Calibri" w:cs="Calibri"/>
          <w:color w:val="000000" w:themeColor="text1"/>
          <w:sz w:val="24"/>
          <w:szCs w:val="24"/>
        </w:rPr>
        <w:t xml:space="preserve">Goals and progress on goals should be updated regularly. </w:t>
      </w:r>
    </w:p>
    <w:p w14:paraId="42B2ADC4" w14:textId="669DEF0B" w:rsidR="53508CD9" w:rsidRDefault="53508CD9" w:rsidP="00C648E9">
      <w:pPr>
        <w:pStyle w:val="ListParagraph"/>
        <w:numPr>
          <w:ilvl w:val="0"/>
          <w:numId w:val="2"/>
        </w:numPr>
        <w:spacing w:after="0" w:line="240" w:lineRule="auto"/>
        <w:rPr>
          <w:rFonts w:ascii="Calibri" w:eastAsia="Calibri" w:hAnsi="Calibri" w:cs="Calibri"/>
          <w:color w:val="000000" w:themeColor="text1"/>
          <w:sz w:val="24"/>
          <w:szCs w:val="24"/>
        </w:rPr>
      </w:pPr>
      <w:r w:rsidRPr="1423D8DA">
        <w:rPr>
          <w:rFonts w:ascii="Calibri" w:eastAsia="Calibri" w:hAnsi="Calibri" w:cs="Calibri"/>
          <w:color w:val="000000" w:themeColor="text1"/>
          <w:sz w:val="24"/>
          <w:szCs w:val="24"/>
        </w:rPr>
        <w:t xml:space="preserve">Please include ASAM criteria (and Level of Care) or ECSII criteria, for applicable services. For services which require ASAM, the documentation should include recent level of care assessment and dimension scoring. </w:t>
      </w:r>
    </w:p>
    <w:p w14:paraId="7C9F8C56" w14:textId="4B204C22" w:rsidR="53508CD9" w:rsidRDefault="53508CD9" w:rsidP="00C648E9">
      <w:pPr>
        <w:pStyle w:val="ListParagraph"/>
        <w:numPr>
          <w:ilvl w:val="0"/>
          <w:numId w:val="2"/>
        </w:numPr>
        <w:spacing w:after="0" w:line="240" w:lineRule="auto"/>
        <w:rPr>
          <w:rFonts w:ascii="Calibri" w:eastAsia="Calibri" w:hAnsi="Calibri" w:cs="Calibri"/>
          <w:color w:val="000000" w:themeColor="text1"/>
          <w:sz w:val="24"/>
          <w:szCs w:val="24"/>
        </w:rPr>
      </w:pPr>
      <w:r w:rsidRPr="1423D8DA">
        <w:rPr>
          <w:rFonts w:ascii="Calibri" w:eastAsia="Calibri" w:hAnsi="Calibri" w:cs="Calibri"/>
          <w:color w:val="000000" w:themeColor="text1"/>
          <w:sz w:val="24"/>
          <w:szCs w:val="24"/>
        </w:rPr>
        <w:t>Depending on service requested, supporting documents may include a summary of recent progress and/or most recent progress note(s)</w:t>
      </w:r>
    </w:p>
    <w:p w14:paraId="2CAF4E9D" w14:textId="61D5016B" w:rsidR="1423D8DA" w:rsidRDefault="1423D8DA" w:rsidP="1423D8DA">
      <w:pPr>
        <w:pStyle w:val="ListParagraph"/>
        <w:spacing w:after="0" w:line="240" w:lineRule="auto"/>
        <w:ind w:left="360"/>
        <w:rPr>
          <w:rFonts w:ascii="Calibri" w:eastAsia="Calibri" w:hAnsi="Calibri" w:cs="Calibri"/>
          <w:color w:val="000000" w:themeColor="text1"/>
          <w:sz w:val="24"/>
          <w:szCs w:val="24"/>
        </w:rPr>
      </w:pPr>
    </w:p>
    <w:p w14:paraId="15B79CBC" w14:textId="69769EB9" w:rsidR="000A186B" w:rsidRPr="00621EFD" w:rsidRDefault="1A989011" w:rsidP="1423D8DA">
      <w:pPr>
        <w:spacing w:after="0" w:line="240" w:lineRule="auto"/>
        <w:rPr>
          <w:rFonts w:ascii="Calibri" w:eastAsia="Calibri" w:hAnsi="Calibri" w:cs="Calibri"/>
          <w:sz w:val="24"/>
          <w:szCs w:val="24"/>
        </w:rPr>
      </w:pPr>
      <w:r w:rsidRPr="1423D8DA">
        <w:rPr>
          <w:rFonts w:ascii="Calibri" w:eastAsia="Calibri" w:hAnsi="Calibri" w:cs="Calibri"/>
          <w:sz w:val="24"/>
          <w:szCs w:val="24"/>
        </w:rPr>
        <w:t xml:space="preserve">For the following services, please ensure that documentation provided includes active medications, and/or information regarding the status of any referrals or coordination: </w:t>
      </w:r>
    </w:p>
    <w:p w14:paraId="5A91F230" w14:textId="09548FFB" w:rsidR="000A186B" w:rsidRPr="00F11C6F" w:rsidRDefault="1A989011" w:rsidP="00C648E9">
      <w:pPr>
        <w:pStyle w:val="ListParagraph"/>
        <w:numPr>
          <w:ilvl w:val="0"/>
          <w:numId w:val="28"/>
        </w:numPr>
        <w:spacing w:after="0" w:line="240" w:lineRule="auto"/>
        <w:rPr>
          <w:rFonts w:ascii="Calibri" w:eastAsia="Calibri" w:hAnsi="Calibri" w:cs="Calibri"/>
          <w:sz w:val="24"/>
          <w:szCs w:val="24"/>
        </w:rPr>
      </w:pPr>
      <w:proofErr w:type="gramStart"/>
      <w:r w:rsidRPr="00F11C6F">
        <w:rPr>
          <w:rFonts w:ascii="Calibri" w:eastAsia="Calibri" w:hAnsi="Calibri" w:cs="Calibri"/>
          <w:sz w:val="24"/>
          <w:szCs w:val="24"/>
        </w:rPr>
        <w:t>Inpatient</w:t>
      </w:r>
      <w:proofErr w:type="gramEnd"/>
      <w:r w:rsidR="43B5221E" w:rsidRPr="00F11C6F">
        <w:rPr>
          <w:rFonts w:ascii="Calibri" w:eastAsia="Calibri" w:hAnsi="Calibri" w:cs="Calibri"/>
          <w:sz w:val="24"/>
          <w:szCs w:val="24"/>
        </w:rPr>
        <w:t xml:space="preserve"> </w:t>
      </w:r>
    </w:p>
    <w:p w14:paraId="3718A04E" w14:textId="7C60F136" w:rsidR="000A186B" w:rsidRPr="00621EFD" w:rsidRDefault="1A989011" w:rsidP="00C648E9">
      <w:pPr>
        <w:pStyle w:val="ListParagraph"/>
        <w:numPr>
          <w:ilvl w:val="0"/>
          <w:numId w:val="1"/>
        </w:numPr>
        <w:spacing w:after="0" w:line="240" w:lineRule="auto"/>
        <w:rPr>
          <w:rFonts w:ascii="Calibri" w:eastAsia="Calibri" w:hAnsi="Calibri" w:cs="Calibri"/>
          <w:sz w:val="24"/>
          <w:szCs w:val="24"/>
        </w:rPr>
      </w:pPr>
      <w:r w:rsidRPr="1423D8DA">
        <w:rPr>
          <w:rFonts w:ascii="Calibri" w:eastAsia="Calibri" w:hAnsi="Calibri" w:cs="Calibri"/>
          <w:sz w:val="24"/>
          <w:szCs w:val="24"/>
        </w:rPr>
        <w:t>Facility-Based Crisis Services</w:t>
      </w:r>
    </w:p>
    <w:p w14:paraId="2DD5FFFA" w14:textId="58D807F3" w:rsidR="000A186B" w:rsidRPr="00621EFD" w:rsidRDefault="1A989011" w:rsidP="00C648E9">
      <w:pPr>
        <w:pStyle w:val="ListParagraph"/>
        <w:numPr>
          <w:ilvl w:val="0"/>
          <w:numId w:val="1"/>
        </w:numPr>
        <w:spacing w:after="0" w:line="240" w:lineRule="auto"/>
        <w:rPr>
          <w:rFonts w:ascii="Calibri" w:eastAsia="Calibri" w:hAnsi="Calibri" w:cs="Calibri"/>
          <w:sz w:val="24"/>
          <w:szCs w:val="24"/>
        </w:rPr>
      </w:pPr>
      <w:r w:rsidRPr="1423D8DA">
        <w:rPr>
          <w:rFonts w:ascii="Calibri" w:eastAsia="Calibri" w:hAnsi="Calibri" w:cs="Calibri"/>
          <w:sz w:val="24"/>
          <w:szCs w:val="24"/>
        </w:rPr>
        <w:t>Partial Hospitalization</w:t>
      </w:r>
    </w:p>
    <w:p w14:paraId="54FC241D" w14:textId="78FD5E15" w:rsidR="000A186B" w:rsidRPr="00621EFD" w:rsidRDefault="1A989011" w:rsidP="00C648E9">
      <w:pPr>
        <w:pStyle w:val="ListParagraph"/>
        <w:numPr>
          <w:ilvl w:val="0"/>
          <w:numId w:val="1"/>
        </w:numPr>
        <w:spacing w:after="0" w:line="240" w:lineRule="auto"/>
        <w:rPr>
          <w:rFonts w:ascii="Calibri" w:eastAsia="Calibri" w:hAnsi="Calibri" w:cs="Calibri"/>
          <w:sz w:val="24"/>
          <w:szCs w:val="24"/>
        </w:rPr>
      </w:pPr>
      <w:r w:rsidRPr="1423D8DA">
        <w:rPr>
          <w:rFonts w:ascii="Calibri" w:eastAsia="Calibri" w:hAnsi="Calibri" w:cs="Calibri"/>
          <w:sz w:val="24"/>
          <w:szCs w:val="24"/>
        </w:rPr>
        <w:t>ASAM 2.5: Substance Abuse Comprehensive Outpatient Treatment</w:t>
      </w:r>
    </w:p>
    <w:p w14:paraId="621E2759" w14:textId="13B112D4" w:rsidR="000A186B" w:rsidRPr="00621EFD" w:rsidRDefault="1A989011" w:rsidP="00C648E9">
      <w:pPr>
        <w:pStyle w:val="ListParagraph"/>
        <w:numPr>
          <w:ilvl w:val="0"/>
          <w:numId w:val="1"/>
        </w:numPr>
        <w:spacing w:after="0" w:line="240" w:lineRule="auto"/>
        <w:rPr>
          <w:rFonts w:ascii="Calibri" w:eastAsia="Calibri" w:hAnsi="Calibri" w:cs="Calibri"/>
          <w:sz w:val="24"/>
          <w:szCs w:val="24"/>
        </w:rPr>
      </w:pPr>
      <w:r w:rsidRPr="1423D8DA">
        <w:rPr>
          <w:rFonts w:ascii="Calibri" w:eastAsia="Calibri" w:hAnsi="Calibri" w:cs="Calibri"/>
          <w:sz w:val="24"/>
          <w:szCs w:val="24"/>
        </w:rPr>
        <w:t>ASAM 2.1: Substance Abuse Intensive Outpatient Program</w:t>
      </w:r>
    </w:p>
    <w:p w14:paraId="10168C7B" w14:textId="5BF00B8F" w:rsidR="000A186B" w:rsidRPr="00621EFD" w:rsidRDefault="000A186B" w:rsidP="1423D8DA">
      <w:pPr>
        <w:spacing w:after="0" w:line="240" w:lineRule="auto"/>
        <w:rPr>
          <w:rFonts w:ascii="Calibri" w:eastAsia="Calibri" w:hAnsi="Calibri" w:cs="Calibri"/>
          <w:sz w:val="24"/>
          <w:szCs w:val="24"/>
        </w:rPr>
      </w:pPr>
    </w:p>
    <w:p w14:paraId="40E5373C" w14:textId="6C915F0E" w:rsidR="000A186B" w:rsidRPr="00621EFD" w:rsidRDefault="000A186B" w:rsidP="1423D8DA">
      <w:pPr>
        <w:spacing w:after="0" w:line="240" w:lineRule="auto"/>
        <w:rPr>
          <w:rFonts w:ascii="Calibri" w:eastAsia="Calibri" w:hAnsi="Calibri" w:cs="Calibri"/>
        </w:rPr>
      </w:pPr>
    </w:p>
    <w:tbl>
      <w:tblPr>
        <w:tblStyle w:val="GridTable4-Accent3"/>
        <w:tblW w:w="13097"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99"/>
        <w:gridCol w:w="1921"/>
        <w:gridCol w:w="1865"/>
        <w:gridCol w:w="1695"/>
        <w:gridCol w:w="2483"/>
        <w:gridCol w:w="3134"/>
      </w:tblGrid>
      <w:tr w:rsidR="00C55261" w:rsidRPr="00621EFD" w14:paraId="3BB00DEC" w14:textId="77777777" w:rsidTr="006A121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9" w:type="dxa"/>
            <w:tcBorders>
              <w:top w:val="single" w:sz="12" w:space="0" w:color="auto"/>
              <w:left w:val="single" w:sz="12" w:space="0" w:color="auto"/>
              <w:right w:val="single" w:sz="12" w:space="0" w:color="auto"/>
            </w:tcBorders>
            <w:shd w:val="clear" w:color="auto" w:fill="CB177D"/>
            <w:vAlign w:val="center"/>
          </w:tcPr>
          <w:p w14:paraId="0FD35028" w14:textId="77777777" w:rsidR="00250586" w:rsidRPr="00621EFD" w:rsidRDefault="00250586" w:rsidP="1423D8DA">
            <w:pPr>
              <w:jc w:val="center"/>
              <w:rPr>
                <w:rFonts w:ascii="Calibri" w:eastAsia="Calibri" w:hAnsi="Calibri" w:cs="Calibri"/>
              </w:rPr>
            </w:pPr>
            <w:r w:rsidRPr="1423D8DA">
              <w:rPr>
                <w:rFonts w:ascii="Calibri" w:eastAsia="Calibri" w:hAnsi="Calibri" w:cs="Calibri"/>
              </w:rPr>
              <w:br w:type="page"/>
            </w:r>
            <w:r w:rsidR="4DDCE813" w:rsidRPr="1423D8DA">
              <w:rPr>
                <w:rFonts w:ascii="Calibri" w:eastAsia="Calibri" w:hAnsi="Calibri" w:cs="Calibri"/>
              </w:rPr>
              <w:t>Service</w:t>
            </w:r>
          </w:p>
        </w:tc>
        <w:tc>
          <w:tcPr>
            <w:tcW w:w="1921" w:type="dxa"/>
            <w:tcBorders>
              <w:top w:val="single" w:sz="12" w:space="0" w:color="auto"/>
              <w:left w:val="single" w:sz="12" w:space="0" w:color="auto"/>
              <w:right w:val="single" w:sz="12" w:space="0" w:color="auto"/>
            </w:tcBorders>
            <w:shd w:val="clear" w:color="auto" w:fill="CB177D"/>
            <w:vAlign w:val="center"/>
          </w:tcPr>
          <w:p w14:paraId="38B6B5F2" w14:textId="77777777" w:rsidR="00250586" w:rsidRPr="00621EFD" w:rsidRDefault="4DDCE813" w:rsidP="1423D8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1423D8DA">
              <w:rPr>
                <w:rFonts w:ascii="Calibri" w:eastAsia="Calibri" w:hAnsi="Calibri" w:cs="Calibri"/>
              </w:rPr>
              <w:t>Service Code</w:t>
            </w:r>
          </w:p>
        </w:tc>
        <w:tc>
          <w:tcPr>
            <w:tcW w:w="1865" w:type="dxa"/>
            <w:tcBorders>
              <w:top w:val="single" w:sz="12" w:space="0" w:color="auto"/>
              <w:left w:val="single" w:sz="12" w:space="0" w:color="auto"/>
              <w:right w:val="single" w:sz="12" w:space="0" w:color="auto"/>
            </w:tcBorders>
            <w:shd w:val="clear" w:color="auto" w:fill="CB177D"/>
            <w:vAlign w:val="center"/>
          </w:tcPr>
          <w:p w14:paraId="546ECD38" w14:textId="18E8BD3A" w:rsidR="00250586" w:rsidRPr="00621EFD" w:rsidRDefault="0DDF964B" w:rsidP="1423D8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1423D8DA">
              <w:rPr>
                <w:rFonts w:ascii="Calibri" w:eastAsia="Calibri" w:hAnsi="Calibri" w:cs="Calibri"/>
              </w:rPr>
              <w:t xml:space="preserve">Initial </w:t>
            </w:r>
            <w:r w:rsidR="4DDCE813" w:rsidRPr="1423D8DA">
              <w:rPr>
                <w:rFonts w:ascii="Calibri" w:eastAsia="Calibri" w:hAnsi="Calibri" w:cs="Calibri"/>
              </w:rPr>
              <w:t>Authorization Guidelines</w:t>
            </w:r>
          </w:p>
        </w:tc>
        <w:tc>
          <w:tcPr>
            <w:tcW w:w="1695" w:type="dxa"/>
            <w:tcBorders>
              <w:top w:val="single" w:sz="12" w:space="0" w:color="auto"/>
              <w:left w:val="single" w:sz="12" w:space="0" w:color="auto"/>
              <w:right w:val="single" w:sz="12" w:space="0" w:color="auto"/>
            </w:tcBorders>
            <w:shd w:val="clear" w:color="auto" w:fill="CB177D"/>
          </w:tcPr>
          <w:p w14:paraId="2D7A2372" w14:textId="78EBC239" w:rsidR="00250586" w:rsidRPr="00621EFD" w:rsidRDefault="72DA8459" w:rsidP="1423D8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1423D8DA">
              <w:rPr>
                <w:rFonts w:ascii="Calibri" w:eastAsia="Calibri" w:hAnsi="Calibri" w:cs="Calibri"/>
              </w:rPr>
              <w:t>Con</w:t>
            </w:r>
            <w:r w:rsidR="0DDF964B" w:rsidRPr="1423D8DA">
              <w:rPr>
                <w:rFonts w:ascii="Calibri" w:eastAsia="Calibri" w:hAnsi="Calibri" w:cs="Calibri"/>
              </w:rPr>
              <w:t>tinued Stay/Service Authorization Guidelines</w:t>
            </w:r>
          </w:p>
        </w:tc>
        <w:tc>
          <w:tcPr>
            <w:tcW w:w="2483" w:type="dxa"/>
            <w:tcBorders>
              <w:top w:val="single" w:sz="12" w:space="0" w:color="auto"/>
              <w:left w:val="single" w:sz="12" w:space="0" w:color="auto"/>
              <w:right w:val="single" w:sz="12" w:space="0" w:color="auto"/>
            </w:tcBorders>
            <w:shd w:val="clear" w:color="auto" w:fill="CB177D"/>
            <w:vAlign w:val="center"/>
          </w:tcPr>
          <w:p w14:paraId="39C3C20C" w14:textId="2F2596E9" w:rsidR="00250586" w:rsidRPr="00621EFD" w:rsidRDefault="4DDCE813" w:rsidP="1423D8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1423D8DA">
              <w:rPr>
                <w:rFonts w:ascii="Calibri" w:eastAsia="Calibri" w:hAnsi="Calibri" w:cs="Calibri"/>
              </w:rPr>
              <w:t>Documentation to Submit (in addition to Prior Authorization form)</w:t>
            </w:r>
          </w:p>
        </w:tc>
        <w:tc>
          <w:tcPr>
            <w:tcW w:w="3134" w:type="dxa"/>
            <w:tcBorders>
              <w:top w:val="single" w:sz="12" w:space="0" w:color="auto"/>
              <w:left w:val="single" w:sz="12" w:space="0" w:color="auto"/>
              <w:right w:val="single" w:sz="12" w:space="0" w:color="auto"/>
            </w:tcBorders>
            <w:shd w:val="clear" w:color="auto" w:fill="CB177D"/>
            <w:vAlign w:val="center"/>
          </w:tcPr>
          <w:p w14:paraId="25F824FF" w14:textId="77777777" w:rsidR="00250586" w:rsidRPr="00621EFD" w:rsidRDefault="4DDCE813" w:rsidP="1423D8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1423D8DA">
              <w:rPr>
                <w:rFonts w:ascii="Calibri" w:eastAsia="Calibri" w:hAnsi="Calibri" w:cs="Calibri"/>
              </w:rPr>
              <w:t>Clinical Coverage Policy</w:t>
            </w:r>
          </w:p>
        </w:tc>
      </w:tr>
      <w:tr w:rsidR="00C55261" w:rsidRPr="00621EFD" w14:paraId="56172926" w14:textId="77777777" w:rsidTr="006A12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9" w:type="dxa"/>
            <w:shd w:val="clear" w:color="auto" w:fill="D9D9D9" w:themeFill="background1" w:themeFillShade="D9"/>
          </w:tcPr>
          <w:p w14:paraId="6C12F4EB" w14:textId="2C6BAE56" w:rsidR="00734510" w:rsidRPr="00621EFD" w:rsidRDefault="0DDF964B" w:rsidP="1423D8DA">
            <w:pPr>
              <w:rPr>
                <w:rFonts w:ascii="Calibri" w:eastAsia="Calibri" w:hAnsi="Calibri" w:cs="Calibri"/>
              </w:rPr>
            </w:pPr>
            <w:r w:rsidRPr="1423D8DA">
              <w:rPr>
                <w:rFonts w:ascii="Calibri" w:eastAsia="Calibri" w:hAnsi="Calibri" w:cs="Calibri"/>
                <w:color w:val="000000" w:themeColor="text1"/>
              </w:rPr>
              <w:t>Ambulatory Withdrawal Management with Extended On-Site Monitoring</w:t>
            </w:r>
          </w:p>
        </w:tc>
        <w:tc>
          <w:tcPr>
            <w:tcW w:w="1921" w:type="dxa"/>
            <w:shd w:val="clear" w:color="auto" w:fill="D9D9D9" w:themeFill="background1" w:themeFillShade="D9"/>
          </w:tcPr>
          <w:p w14:paraId="1B3D83E1" w14:textId="77777777" w:rsidR="00124C9E" w:rsidRDefault="7E217033" w:rsidP="00C648E9">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124C9E">
              <w:rPr>
                <w:rFonts w:ascii="Calibri" w:eastAsia="Calibri" w:hAnsi="Calibri" w:cs="Calibri"/>
              </w:rPr>
              <w:t>H0014</w:t>
            </w:r>
            <w:r w:rsidR="10805BB6" w:rsidRPr="00124C9E">
              <w:rPr>
                <w:rFonts w:ascii="Calibri" w:eastAsia="Calibri" w:hAnsi="Calibri" w:cs="Calibri"/>
              </w:rPr>
              <w:t xml:space="preserve"> HF</w:t>
            </w:r>
          </w:p>
          <w:p w14:paraId="04F0F4F4" w14:textId="084D5EE1" w:rsidR="00734510" w:rsidRPr="00124C9E" w:rsidRDefault="7E217033" w:rsidP="00C648E9">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124C9E">
              <w:rPr>
                <w:rFonts w:ascii="Calibri" w:eastAsia="Calibri" w:hAnsi="Calibri" w:cs="Calibri"/>
                <w:color w:val="000000" w:themeColor="text1"/>
              </w:rPr>
              <w:t>1 unit = 15 minutes</w:t>
            </w:r>
          </w:p>
        </w:tc>
        <w:tc>
          <w:tcPr>
            <w:tcW w:w="1865" w:type="dxa"/>
            <w:shd w:val="clear" w:color="auto" w:fill="D9D9D9" w:themeFill="background1" w:themeFillShade="D9"/>
          </w:tcPr>
          <w:p w14:paraId="2AF1F23C" w14:textId="61254C1D" w:rsidR="00734510" w:rsidRPr="00124C9E" w:rsidRDefault="0DDF964B" w:rsidP="00124C9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124C9E">
              <w:rPr>
                <w:rFonts w:ascii="Calibri" w:eastAsia="Calibri" w:hAnsi="Calibri" w:cs="Calibri"/>
              </w:rPr>
              <w:t>No authorization required for in-network providers</w:t>
            </w:r>
          </w:p>
        </w:tc>
        <w:tc>
          <w:tcPr>
            <w:tcW w:w="1695" w:type="dxa"/>
            <w:shd w:val="clear" w:color="auto" w:fill="D9D9D9" w:themeFill="background1" w:themeFillShade="D9"/>
          </w:tcPr>
          <w:p w14:paraId="24EEA12F" w14:textId="40E1962A" w:rsidR="00734510" w:rsidRPr="00621EFD" w:rsidRDefault="0DDF964B" w:rsidP="1423D8D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1423D8DA">
              <w:rPr>
                <w:rFonts w:ascii="Calibri" w:eastAsia="Calibri" w:hAnsi="Calibri" w:cs="Calibri"/>
              </w:rPr>
              <w:t>-</w:t>
            </w:r>
          </w:p>
        </w:tc>
        <w:tc>
          <w:tcPr>
            <w:tcW w:w="2483" w:type="dxa"/>
            <w:shd w:val="clear" w:color="auto" w:fill="D9D9D9" w:themeFill="background1" w:themeFillShade="D9"/>
          </w:tcPr>
          <w:p w14:paraId="20367F90" w14:textId="294AB382" w:rsidR="00734510" w:rsidRPr="00621EFD" w:rsidRDefault="0DDF964B" w:rsidP="1423D8DA">
            <w:pPr>
              <w:pStyle w:val="ListParagraph"/>
              <w:ind w:left="144"/>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1423D8DA">
              <w:rPr>
                <w:rFonts w:ascii="Calibri" w:eastAsia="Calibri" w:hAnsi="Calibri" w:cs="Calibri"/>
              </w:rPr>
              <w:t>-</w:t>
            </w:r>
          </w:p>
        </w:tc>
        <w:tc>
          <w:tcPr>
            <w:tcW w:w="3134" w:type="dxa"/>
            <w:shd w:val="clear" w:color="auto" w:fill="D9D9D9" w:themeFill="background1" w:themeFillShade="D9"/>
          </w:tcPr>
          <w:p w14:paraId="65C87401" w14:textId="778BADFC" w:rsidR="00734510" w:rsidRPr="00621EFD" w:rsidRDefault="6766D683" w:rsidP="1423D8D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hyperlink r:id="rId12">
              <w:r w:rsidRPr="1423D8DA">
                <w:rPr>
                  <w:rStyle w:val="Hyperlink"/>
                  <w:rFonts w:ascii="Calibri" w:eastAsia="Calibri" w:hAnsi="Calibri" w:cs="Calibri"/>
                </w:rPr>
                <w:t>8A-8: Ambulatory Withdrawal Management with Extended On-Site Monitoring</w:t>
              </w:r>
            </w:hyperlink>
          </w:p>
        </w:tc>
      </w:tr>
      <w:tr w:rsidR="00734510" w:rsidRPr="00621EFD" w14:paraId="0668DAB8" w14:textId="77777777" w:rsidTr="006A1215">
        <w:trPr>
          <w:trHeight w:val="300"/>
        </w:trPr>
        <w:tc>
          <w:tcPr>
            <w:cnfStyle w:val="001000000000" w:firstRow="0" w:lastRow="0" w:firstColumn="1" w:lastColumn="0" w:oddVBand="0" w:evenVBand="0" w:oddHBand="0" w:evenHBand="0" w:firstRowFirstColumn="0" w:firstRowLastColumn="0" w:lastRowFirstColumn="0" w:lastRowLastColumn="0"/>
            <w:tcW w:w="1999" w:type="dxa"/>
          </w:tcPr>
          <w:p w14:paraId="5CAB26BE" w14:textId="05C14307" w:rsidR="00734510" w:rsidRPr="00621EFD" w:rsidRDefault="0DDF964B" w:rsidP="1423D8DA">
            <w:pPr>
              <w:rPr>
                <w:rFonts w:ascii="Calibri" w:eastAsia="Calibri" w:hAnsi="Calibri" w:cs="Calibri"/>
              </w:rPr>
            </w:pPr>
            <w:r w:rsidRPr="1423D8DA">
              <w:rPr>
                <w:rFonts w:ascii="Calibri" w:eastAsia="Calibri" w:hAnsi="Calibri" w:cs="Calibri"/>
                <w:color w:val="000000" w:themeColor="text1"/>
              </w:rPr>
              <w:t>Ambulatory Withdrawal Management without Extended On-Site Monitoring</w:t>
            </w:r>
          </w:p>
        </w:tc>
        <w:tc>
          <w:tcPr>
            <w:tcW w:w="1921" w:type="dxa"/>
          </w:tcPr>
          <w:p w14:paraId="2CFA2A4E" w14:textId="77777777" w:rsidR="00734510" w:rsidRPr="00124C9E" w:rsidRDefault="0DDF964B" w:rsidP="00C648E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124C9E">
              <w:rPr>
                <w:rFonts w:ascii="Calibri" w:eastAsia="Calibri" w:hAnsi="Calibri" w:cs="Calibri"/>
              </w:rPr>
              <w:t>H0014</w:t>
            </w:r>
          </w:p>
          <w:p w14:paraId="1435BFAA" w14:textId="77777777" w:rsidR="00734510" w:rsidRPr="00124C9E" w:rsidRDefault="0DDF964B" w:rsidP="00C648E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124C9E">
              <w:rPr>
                <w:rFonts w:ascii="Calibri" w:eastAsia="Calibri" w:hAnsi="Calibri" w:cs="Calibri"/>
                <w:color w:val="000000" w:themeColor="text1"/>
              </w:rPr>
              <w:t>1 unit = 15 minutes</w:t>
            </w:r>
          </w:p>
        </w:tc>
        <w:tc>
          <w:tcPr>
            <w:tcW w:w="1865" w:type="dxa"/>
          </w:tcPr>
          <w:p w14:paraId="6D06A19D" w14:textId="181F7710" w:rsidR="00734510" w:rsidRPr="00124C9E" w:rsidRDefault="0DDF964B" w:rsidP="00124C9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124C9E">
              <w:rPr>
                <w:rFonts w:ascii="Calibri" w:eastAsia="Calibri" w:hAnsi="Calibri" w:cs="Calibri"/>
              </w:rPr>
              <w:t xml:space="preserve">No authorization required for in-network providers </w:t>
            </w:r>
          </w:p>
        </w:tc>
        <w:tc>
          <w:tcPr>
            <w:tcW w:w="1695" w:type="dxa"/>
          </w:tcPr>
          <w:p w14:paraId="6B4318F5" w14:textId="6359BA43" w:rsidR="00734510" w:rsidRPr="00621EFD" w:rsidRDefault="0DDF964B" w:rsidP="1423D8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423D8DA">
              <w:rPr>
                <w:rFonts w:ascii="Calibri" w:eastAsia="Calibri" w:hAnsi="Calibri" w:cs="Calibri"/>
              </w:rPr>
              <w:t>-</w:t>
            </w:r>
          </w:p>
        </w:tc>
        <w:tc>
          <w:tcPr>
            <w:tcW w:w="2483" w:type="dxa"/>
          </w:tcPr>
          <w:p w14:paraId="469F5B8E" w14:textId="1131AAE6" w:rsidR="00734510" w:rsidRPr="00621EFD" w:rsidRDefault="0DDF964B" w:rsidP="1423D8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423D8DA">
              <w:rPr>
                <w:rFonts w:ascii="Calibri" w:eastAsia="Calibri" w:hAnsi="Calibri" w:cs="Calibri"/>
              </w:rPr>
              <w:t>-</w:t>
            </w:r>
          </w:p>
        </w:tc>
        <w:tc>
          <w:tcPr>
            <w:tcW w:w="3134" w:type="dxa"/>
          </w:tcPr>
          <w:p w14:paraId="6A883512" w14:textId="4C3F2DC9" w:rsidR="00734510" w:rsidRPr="00621EFD" w:rsidRDefault="6766D683" w:rsidP="1423D8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3" w:history="1">
              <w:r w:rsidRPr="1423D8DA">
                <w:rPr>
                  <w:rStyle w:val="Hyperlink"/>
                  <w:rFonts w:ascii="Calibri" w:eastAsia="Calibri" w:hAnsi="Calibri" w:cs="Calibri"/>
                  <w:kern w:val="0"/>
                  <w14:ligatures w14:val="none"/>
                </w:rPr>
                <w:t>8A-</w:t>
              </w:r>
              <w:r w:rsidR="6BE864BC" w:rsidRPr="1423D8DA">
                <w:rPr>
                  <w:rStyle w:val="Hyperlink"/>
                  <w:rFonts w:ascii="Calibri" w:eastAsia="Calibri" w:hAnsi="Calibri" w:cs="Calibri"/>
                </w:rPr>
                <w:t>7</w:t>
              </w:r>
              <w:r w:rsidRPr="1423D8DA">
                <w:rPr>
                  <w:rStyle w:val="Hyperlink"/>
                  <w:rFonts w:ascii="Calibri" w:eastAsia="Calibri" w:hAnsi="Calibri" w:cs="Calibri"/>
                </w:rPr>
                <w:t>: Ambulatory Withdrawal Management without E</w:t>
              </w:r>
              <w:r w:rsidR="6BE864BC" w:rsidRPr="1423D8DA">
                <w:rPr>
                  <w:rStyle w:val="Hyperlink"/>
                  <w:rFonts w:ascii="Calibri" w:eastAsia="Calibri" w:hAnsi="Calibri" w:cs="Calibri"/>
                </w:rPr>
                <w:t>xtended On-Site Monitoring</w:t>
              </w:r>
            </w:hyperlink>
          </w:p>
        </w:tc>
      </w:tr>
      <w:tr w:rsidR="00C55261" w:rsidRPr="00621EFD" w14:paraId="732CB39E" w14:textId="77777777" w:rsidTr="006A12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9" w:type="dxa"/>
            <w:shd w:val="clear" w:color="auto" w:fill="D9D9D9" w:themeFill="background1" w:themeFillShade="D9"/>
          </w:tcPr>
          <w:p w14:paraId="057DDCD4" w14:textId="77777777" w:rsidR="00250586" w:rsidRPr="00621EFD" w:rsidRDefault="4DDCE813" w:rsidP="1423D8DA">
            <w:pPr>
              <w:rPr>
                <w:rFonts w:ascii="Calibri" w:eastAsia="Calibri" w:hAnsi="Calibri" w:cs="Calibri"/>
              </w:rPr>
            </w:pPr>
            <w:r w:rsidRPr="1423D8DA">
              <w:rPr>
                <w:rFonts w:ascii="Calibri" w:eastAsia="Calibri" w:hAnsi="Calibri" w:cs="Calibri"/>
                <w:color w:val="000000" w:themeColor="text1"/>
              </w:rPr>
              <w:t>BH Medication Management</w:t>
            </w:r>
          </w:p>
        </w:tc>
        <w:tc>
          <w:tcPr>
            <w:tcW w:w="1921" w:type="dxa"/>
            <w:shd w:val="clear" w:color="auto" w:fill="D9D9D9" w:themeFill="background1" w:themeFillShade="D9"/>
          </w:tcPr>
          <w:p w14:paraId="488D71C1" w14:textId="77777777" w:rsidR="00250586" w:rsidRPr="00621EFD" w:rsidRDefault="4DDCE813" w:rsidP="1423D8D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1423D8DA">
              <w:rPr>
                <w:rFonts w:ascii="Calibri" w:eastAsia="Calibri" w:hAnsi="Calibri" w:cs="Calibri"/>
                <w:color w:val="000000" w:themeColor="text1"/>
              </w:rPr>
              <w:t>Refer to policy for CPT codes</w:t>
            </w:r>
          </w:p>
        </w:tc>
        <w:tc>
          <w:tcPr>
            <w:tcW w:w="1865" w:type="dxa"/>
            <w:shd w:val="clear" w:color="auto" w:fill="D9D9D9" w:themeFill="background1" w:themeFillShade="D9"/>
          </w:tcPr>
          <w:p w14:paraId="7551D08D" w14:textId="77777777" w:rsidR="00250586" w:rsidRPr="00621EFD" w:rsidRDefault="4DDCE813" w:rsidP="1423D8D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1423D8DA">
              <w:rPr>
                <w:rFonts w:ascii="Calibri" w:eastAsia="Calibri" w:hAnsi="Calibri" w:cs="Calibri"/>
                <w:color w:val="000000" w:themeColor="text1"/>
              </w:rPr>
              <w:t>No prior authorization required for in-network providers</w:t>
            </w:r>
          </w:p>
        </w:tc>
        <w:tc>
          <w:tcPr>
            <w:tcW w:w="1695" w:type="dxa"/>
            <w:shd w:val="clear" w:color="auto" w:fill="D9D9D9" w:themeFill="background1" w:themeFillShade="D9"/>
          </w:tcPr>
          <w:p w14:paraId="4C2BC572" w14:textId="3975FE44" w:rsidR="00250586" w:rsidRPr="00621EFD" w:rsidRDefault="0DDF964B" w:rsidP="1423D8D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1423D8DA">
              <w:rPr>
                <w:rFonts w:ascii="Calibri" w:eastAsia="Calibri" w:hAnsi="Calibri" w:cs="Calibri"/>
              </w:rPr>
              <w:t>-</w:t>
            </w:r>
          </w:p>
        </w:tc>
        <w:tc>
          <w:tcPr>
            <w:tcW w:w="2483" w:type="dxa"/>
            <w:shd w:val="clear" w:color="auto" w:fill="D9D9D9" w:themeFill="background1" w:themeFillShade="D9"/>
          </w:tcPr>
          <w:p w14:paraId="5EBAB073" w14:textId="4E8B2C35" w:rsidR="00250586" w:rsidRPr="00621EFD" w:rsidRDefault="4DDCE813" w:rsidP="1423D8D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1423D8DA">
              <w:rPr>
                <w:rFonts w:ascii="Calibri" w:eastAsia="Calibri" w:hAnsi="Calibri" w:cs="Calibri"/>
              </w:rPr>
              <w:t>-</w:t>
            </w:r>
          </w:p>
        </w:tc>
        <w:tc>
          <w:tcPr>
            <w:tcW w:w="3134" w:type="dxa"/>
            <w:shd w:val="clear" w:color="auto" w:fill="D9D9D9" w:themeFill="background1" w:themeFillShade="D9"/>
            <w:vAlign w:val="center"/>
          </w:tcPr>
          <w:p w14:paraId="3B10161A" w14:textId="77777777" w:rsidR="00250586" w:rsidRPr="00621EFD" w:rsidRDefault="4DDCE813" w:rsidP="1423D8D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hyperlink r:id="rId14">
              <w:r w:rsidRPr="1423D8DA">
                <w:rPr>
                  <w:rStyle w:val="Hyperlink"/>
                  <w:rFonts w:ascii="Calibri" w:eastAsia="Calibri" w:hAnsi="Calibri" w:cs="Calibri"/>
                </w:rPr>
                <w:t>8C: Outpatient Behavioral Health Services Provided by Direct-Enrolled Providers</w:t>
              </w:r>
            </w:hyperlink>
          </w:p>
        </w:tc>
      </w:tr>
      <w:tr w:rsidR="00734510" w:rsidRPr="00621EFD" w14:paraId="76895B91" w14:textId="77777777" w:rsidTr="006A1215">
        <w:trPr>
          <w:trHeight w:val="300"/>
        </w:trPr>
        <w:tc>
          <w:tcPr>
            <w:cnfStyle w:val="001000000000" w:firstRow="0" w:lastRow="0" w:firstColumn="1" w:lastColumn="0" w:oddVBand="0" w:evenVBand="0" w:oddHBand="0" w:evenHBand="0" w:firstRowFirstColumn="0" w:firstRowLastColumn="0" w:lastRowFirstColumn="0" w:lastRowLastColumn="0"/>
            <w:tcW w:w="1999" w:type="dxa"/>
          </w:tcPr>
          <w:p w14:paraId="14F39BE1" w14:textId="77777777" w:rsidR="00250586" w:rsidRPr="00621EFD" w:rsidRDefault="4DDCE813" w:rsidP="1423D8DA">
            <w:pPr>
              <w:rPr>
                <w:rFonts w:ascii="Calibri" w:eastAsia="Calibri" w:hAnsi="Calibri" w:cs="Calibri"/>
              </w:rPr>
            </w:pPr>
            <w:r w:rsidRPr="1423D8DA">
              <w:rPr>
                <w:rFonts w:ascii="Calibri" w:eastAsia="Calibri" w:hAnsi="Calibri" w:cs="Calibri"/>
                <w:color w:val="000000" w:themeColor="text1"/>
              </w:rPr>
              <w:t>Behavioral Health Urgent Care (BHUC)</w:t>
            </w:r>
          </w:p>
        </w:tc>
        <w:tc>
          <w:tcPr>
            <w:tcW w:w="1921" w:type="dxa"/>
          </w:tcPr>
          <w:p w14:paraId="5355EF0F" w14:textId="77777777" w:rsidR="00124C9E" w:rsidRPr="00124C9E" w:rsidRDefault="4DDCE813" w:rsidP="00C648E9">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124C9E">
              <w:rPr>
                <w:rFonts w:ascii="Calibri" w:eastAsia="Calibri" w:hAnsi="Calibri" w:cs="Calibri"/>
                <w:color w:val="000000" w:themeColor="text1"/>
              </w:rPr>
              <w:t>T2016-U5 (without observation)</w:t>
            </w:r>
          </w:p>
          <w:p w14:paraId="77B96494" w14:textId="77777777" w:rsidR="00124C9E" w:rsidRPr="00124C9E" w:rsidRDefault="4DDCE813" w:rsidP="00C648E9">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124C9E">
              <w:rPr>
                <w:rFonts w:ascii="Calibri" w:eastAsia="Calibri" w:hAnsi="Calibri" w:cs="Calibri"/>
                <w:color w:val="000000" w:themeColor="text1"/>
              </w:rPr>
              <w:t>T2016-U8 (with observation)</w:t>
            </w:r>
          </w:p>
          <w:p w14:paraId="64DD1995" w14:textId="46C4673D" w:rsidR="00250586" w:rsidRPr="00124C9E" w:rsidRDefault="4DDCE813" w:rsidP="00C648E9">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124C9E">
              <w:rPr>
                <w:rFonts w:ascii="Calibri" w:eastAsia="Calibri" w:hAnsi="Calibri" w:cs="Calibri"/>
                <w:color w:val="000000" w:themeColor="text1"/>
              </w:rPr>
              <w:t>1 unit = 1 event</w:t>
            </w:r>
          </w:p>
        </w:tc>
        <w:tc>
          <w:tcPr>
            <w:tcW w:w="1865" w:type="dxa"/>
          </w:tcPr>
          <w:p w14:paraId="112B66DD" w14:textId="77777777" w:rsidR="00250586" w:rsidRPr="00621EFD" w:rsidRDefault="4DDCE813" w:rsidP="1423D8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423D8DA">
              <w:rPr>
                <w:rFonts w:ascii="Calibri" w:eastAsia="Calibri" w:hAnsi="Calibri" w:cs="Calibri"/>
                <w:color w:val="000000" w:themeColor="text1"/>
              </w:rPr>
              <w:t>No prior authorization required</w:t>
            </w:r>
          </w:p>
        </w:tc>
        <w:tc>
          <w:tcPr>
            <w:tcW w:w="1695" w:type="dxa"/>
          </w:tcPr>
          <w:p w14:paraId="0A59FF54" w14:textId="7EA83FD4" w:rsidR="00250586" w:rsidRPr="00621EFD" w:rsidRDefault="0DDF964B" w:rsidP="1423D8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423D8DA">
              <w:rPr>
                <w:rFonts w:ascii="Calibri" w:eastAsia="Calibri" w:hAnsi="Calibri" w:cs="Calibri"/>
              </w:rPr>
              <w:t>-</w:t>
            </w:r>
          </w:p>
        </w:tc>
        <w:tc>
          <w:tcPr>
            <w:tcW w:w="2483" w:type="dxa"/>
          </w:tcPr>
          <w:p w14:paraId="4915D7D1" w14:textId="76CBFA9B" w:rsidR="00250586" w:rsidRPr="00621EFD" w:rsidRDefault="4DDCE813" w:rsidP="1423D8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423D8DA">
              <w:rPr>
                <w:rFonts w:ascii="Calibri" w:eastAsia="Calibri" w:hAnsi="Calibri" w:cs="Calibri"/>
              </w:rPr>
              <w:t>-</w:t>
            </w:r>
          </w:p>
        </w:tc>
        <w:tc>
          <w:tcPr>
            <w:tcW w:w="3134" w:type="dxa"/>
          </w:tcPr>
          <w:p w14:paraId="66055B38" w14:textId="77777777" w:rsidR="00250586" w:rsidRPr="00621EFD" w:rsidRDefault="4DDCE813" w:rsidP="1423D8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5">
              <w:r w:rsidRPr="1423D8DA">
                <w:rPr>
                  <w:rStyle w:val="Hyperlink"/>
                  <w:rFonts w:ascii="Calibri" w:eastAsia="Calibri" w:hAnsi="Calibri" w:cs="Calibri"/>
                </w:rPr>
                <w:t>Carolina Complete Health In Lieu of Service</w:t>
              </w:r>
            </w:hyperlink>
          </w:p>
        </w:tc>
      </w:tr>
      <w:tr w:rsidR="00C55261" w:rsidRPr="00621EFD" w14:paraId="14BB6203" w14:textId="77777777" w:rsidTr="006A12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9" w:type="dxa"/>
            <w:shd w:val="clear" w:color="auto" w:fill="D9D9D9" w:themeFill="background1" w:themeFillShade="D9"/>
          </w:tcPr>
          <w:p w14:paraId="0E8ABCEB" w14:textId="77777777" w:rsidR="00250586" w:rsidRPr="00621EFD" w:rsidRDefault="4DDCE813" w:rsidP="1423D8DA">
            <w:pPr>
              <w:rPr>
                <w:rFonts w:ascii="Calibri" w:eastAsia="Calibri" w:hAnsi="Calibri" w:cs="Calibri"/>
              </w:rPr>
            </w:pPr>
            <w:r w:rsidRPr="1423D8DA">
              <w:rPr>
                <w:rFonts w:ascii="Calibri" w:eastAsia="Calibri" w:hAnsi="Calibri" w:cs="Calibri"/>
                <w:color w:val="000000" w:themeColor="text1"/>
              </w:rPr>
              <w:lastRenderedPageBreak/>
              <w:t>Diagnostic Assessment</w:t>
            </w:r>
          </w:p>
        </w:tc>
        <w:tc>
          <w:tcPr>
            <w:tcW w:w="1921" w:type="dxa"/>
            <w:shd w:val="clear" w:color="auto" w:fill="D9D9D9" w:themeFill="background1" w:themeFillShade="D9"/>
          </w:tcPr>
          <w:p w14:paraId="669A8FF2" w14:textId="77777777" w:rsidR="00250586" w:rsidRPr="00124C9E" w:rsidRDefault="4DDCE813" w:rsidP="00C648E9">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124C9E">
              <w:rPr>
                <w:rFonts w:ascii="Calibri" w:eastAsia="Calibri" w:hAnsi="Calibri" w:cs="Calibri"/>
                <w:color w:val="000000" w:themeColor="text1"/>
              </w:rPr>
              <w:t>T1023</w:t>
            </w:r>
          </w:p>
          <w:p w14:paraId="7B7E44EE" w14:textId="272D43FF" w:rsidR="00124C9E" w:rsidRPr="00124C9E" w:rsidRDefault="00124C9E" w:rsidP="00C648E9">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color w:val="000000" w:themeColor="text1"/>
              </w:rPr>
              <w:t xml:space="preserve">1 unit = 1 </w:t>
            </w:r>
          </w:p>
        </w:tc>
        <w:tc>
          <w:tcPr>
            <w:tcW w:w="1865" w:type="dxa"/>
            <w:shd w:val="clear" w:color="auto" w:fill="D9D9D9" w:themeFill="background1" w:themeFillShade="D9"/>
          </w:tcPr>
          <w:p w14:paraId="36275C31" w14:textId="77777777" w:rsidR="00250586" w:rsidRPr="00621EFD" w:rsidRDefault="4DDCE813" w:rsidP="1423D8D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1423D8DA">
              <w:rPr>
                <w:rFonts w:ascii="Calibri" w:eastAsia="Calibri" w:hAnsi="Calibri" w:cs="Calibri"/>
                <w:color w:val="000000" w:themeColor="text1"/>
              </w:rPr>
              <w:t>No prior authorization required for in-network providers</w:t>
            </w:r>
          </w:p>
        </w:tc>
        <w:tc>
          <w:tcPr>
            <w:tcW w:w="1695" w:type="dxa"/>
            <w:shd w:val="clear" w:color="auto" w:fill="D9D9D9" w:themeFill="background1" w:themeFillShade="D9"/>
          </w:tcPr>
          <w:p w14:paraId="5D7979E8" w14:textId="17A5B303" w:rsidR="00250586" w:rsidRPr="00621EFD" w:rsidRDefault="0DDF964B" w:rsidP="1423D8D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1423D8DA">
              <w:rPr>
                <w:rFonts w:ascii="Calibri" w:eastAsia="Calibri" w:hAnsi="Calibri" w:cs="Calibri"/>
              </w:rPr>
              <w:t>-</w:t>
            </w:r>
          </w:p>
        </w:tc>
        <w:tc>
          <w:tcPr>
            <w:tcW w:w="2483" w:type="dxa"/>
            <w:shd w:val="clear" w:color="auto" w:fill="D9D9D9" w:themeFill="background1" w:themeFillShade="D9"/>
          </w:tcPr>
          <w:p w14:paraId="1F0895D9" w14:textId="017E185E" w:rsidR="00250586" w:rsidRPr="00621EFD" w:rsidRDefault="4DDCE813" w:rsidP="1423D8D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1423D8DA">
              <w:rPr>
                <w:rFonts w:ascii="Calibri" w:eastAsia="Calibri" w:hAnsi="Calibri" w:cs="Calibri"/>
              </w:rPr>
              <w:t>-</w:t>
            </w:r>
          </w:p>
        </w:tc>
        <w:tc>
          <w:tcPr>
            <w:tcW w:w="3134" w:type="dxa"/>
            <w:shd w:val="clear" w:color="auto" w:fill="D9D9D9" w:themeFill="background1" w:themeFillShade="D9"/>
          </w:tcPr>
          <w:p w14:paraId="27697BB4" w14:textId="77777777" w:rsidR="00250586" w:rsidRPr="00621EFD" w:rsidRDefault="4DDCE813" w:rsidP="1423D8D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hyperlink r:id="rId16">
              <w:r w:rsidRPr="1423D8DA">
                <w:rPr>
                  <w:rStyle w:val="Hyperlink"/>
                  <w:rFonts w:ascii="Calibri" w:eastAsia="Calibri" w:hAnsi="Calibri" w:cs="Calibri"/>
                </w:rPr>
                <w:t>8A:5: Diagnostic Assessment</w:t>
              </w:r>
            </w:hyperlink>
          </w:p>
        </w:tc>
      </w:tr>
      <w:tr w:rsidR="00734510" w:rsidRPr="00621EFD" w14:paraId="4AAF1F28" w14:textId="77777777" w:rsidTr="006A1215">
        <w:trPr>
          <w:trHeight w:val="300"/>
        </w:trPr>
        <w:tc>
          <w:tcPr>
            <w:cnfStyle w:val="001000000000" w:firstRow="0" w:lastRow="0" w:firstColumn="1" w:lastColumn="0" w:oddVBand="0" w:evenVBand="0" w:oddHBand="0" w:evenHBand="0" w:firstRowFirstColumn="0" w:firstRowLastColumn="0" w:lastRowFirstColumn="0" w:lastRowLastColumn="0"/>
            <w:tcW w:w="1999" w:type="dxa"/>
          </w:tcPr>
          <w:p w14:paraId="73ABDAB6" w14:textId="77777777" w:rsidR="00734510" w:rsidRPr="00621EFD" w:rsidRDefault="0DDF964B" w:rsidP="1423D8DA">
            <w:pPr>
              <w:rPr>
                <w:rFonts w:ascii="Calibri" w:eastAsia="Calibri" w:hAnsi="Calibri" w:cs="Calibri"/>
              </w:rPr>
            </w:pPr>
            <w:r w:rsidRPr="1423D8DA">
              <w:rPr>
                <w:rFonts w:ascii="Calibri" w:eastAsia="Calibri" w:hAnsi="Calibri" w:cs="Calibri"/>
                <w:color w:val="000000" w:themeColor="text1"/>
              </w:rPr>
              <w:t>Professional Treatment in Facility-Based Crisis Programs</w:t>
            </w:r>
          </w:p>
        </w:tc>
        <w:tc>
          <w:tcPr>
            <w:tcW w:w="1921" w:type="dxa"/>
          </w:tcPr>
          <w:p w14:paraId="22F27F37" w14:textId="77777777" w:rsidR="00734510" w:rsidRPr="00124C9E" w:rsidRDefault="0DDF964B" w:rsidP="00C648E9">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124C9E">
              <w:rPr>
                <w:rFonts w:ascii="Calibri" w:eastAsia="Calibri" w:hAnsi="Calibri" w:cs="Calibri"/>
                <w:color w:val="000000" w:themeColor="text1"/>
              </w:rPr>
              <w:t>S9484</w:t>
            </w:r>
          </w:p>
          <w:p w14:paraId="4C0727A3" w14:textId="77777777" w:rsidR="00734510" w:rsidRPr="00124C9E" w:rsidRDefault="0DDF964B" w:rsidP="00C648E9">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124C9E">
              <w:rPr>
                <w:rFonts w:ascii="Calibri" w:eastAsia="Calibri" w:hAnsi="Calibri" w:cs="Calibri"/>
                <w:color w:val="000000" w:themeColor="text1"/>
              </w:rPr>
              <w:t xml:space="preserve">1 unit = 1 hour </w:t>
            </w:r>
          </w:p>
        </w:tc>
        <w:tc>
          <w:tcPr>
            <w:tcW w:w="1865" w:type="dxa"/>
          </w:tcPr>
          <w:p w14:paraId="512CEC8B" w14:textId="34591105" w:rsidR="7702804D" w:rsidRDefault="7702804D" w:rsidP="1423D8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1423D8DA">
              <w:rPr>
                <w:rFonts w:ascii="Calibri" w:eastAsia="Calibri" w:hAnsi="Calibri" w:cs="Calibri"/>
                <w:b/>
                <w:bCs/>
              </w:rPr>
              <w:t>Facility to notify of admission within 72 hours.</w:t>
            </w:r>
          </w:p>
          <w:p w14:paraId="49887D11" w14:textId="1B965235" w:rsidR="00734510" w:rsidRPr="00CC312F" w:rsidRDefault="0005318A" w:rsidP="00C648E9">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7 calendar day</w:t>
            </w:r>
            <w:r w:rsidR="002B36CF">
              <w:rPr>
                <w:rFonts w:ascii="Calibri" w:eastAsia="Calibri" w:hAnsi="Calibri" w:cs="Calibri"/>
                <w:color w:val="000000" w:themeColor="text1"/>
              </w:rPr>
              <w:t>s (168 units)</w:t>
            </w:r>
            <w:r>
              <w:rPr>
                <w:rFonts w:ascii="Calibri" w:eastAsia="Calibri" w:hAnsi="Calibri" w:cs="Calibri"/>
                <w:color w:val="000000" w:themeColor="text1"/>
              </w:rPr>
              <w:t xml:space="preserve"> pass-through </w:t>
            </w:r>
            <w:r w:rsidR="002B36CF">
              <w:rPr>
                <w:rFonts w:ascii="Calibri" w:eastAsia="Calibri" w:hAnsi="Calibri" w:cs="Calibri"/>
                <w:color w:val="000000" w:themeColor="text1"/>
              </w:rPr>
              <w:t>without authorization for in-network providers</w:t>
            </w:r>
          </w:p>
        </w:tc>
        <w:tc>
          <w:tcPr>
            <w:tcW w:w="1695" w:type="dxa"/>
          </w:tcPr>
          <w:p w14:paraId="150D2497" w14:textId="649A90F0" w:rsidR="00734510" w:rsidRPr="00621EFD" w:rsidRDefault="002B36CF" w:rsidP="1423D8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Reauthorization: timeframe and units based on clinical presentation, medical necessity, and treatment plan goals</w:t>
            </w:r>
          </w:p>
        </w:tc>
        <w:tc>
          <w:tcPr>
            <w:tcW w:w="2483" w:type="dxa"/>
          </w:tcPr>
          <w:p w14:paraId="69AC7E92" w14:textId="43206657" w:rsidR="002B36CF" w:rsidRPr="004D2BB9" w:rsidRDefault="002B36CF" w:rsidP="00C648E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Admission Assessment</w:t>
            </w:r>
          </w:p>
          <w:p w14:paraId="1980982F" w14:textId="77777777" w:rsidR="002B36CF" w:rsidRPr="004D2BB9" w:rsidRDefault="002B36CF" w:rsidP="00C648E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Planned Interventions (found in assessment, treatment plan, or PA form)</w:t>
            </w:r>
          </w:p>
          <w:p w14:paraId="0187F70F" w14:textId="59A16BF7" w:rsidR="002B36CF" w:rsidRPr="004D2BB9" w:rsidRDefault="002B36CF" w:rsidP="00C648E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Medications</w:t>
            </w:r>
          </w:p>
          <w:p w14:paraId="581DB125" w14:textId="77777777" w:rsidR="002B36CF" w:rsidRPr="004D2BB9" w:rsidRDefault="002B36CF" w:rsidP="00C648E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Discharge/Transition Plan</w:t>
            </w:r>
          </w:p>
          <w:p w14:paraId="0621C937" w14:textId="77777777" w:rsidR="002B36CF" w:rsidRPr="004D2BB9" w:rsidRDefault="002B36CF" w:rsidP="00C648E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 xml:space="preserve">Ensure information specific to MD notes is included in request to include any medication changes </w:t>
            </w:r>
          </w:p>
          <w:p w14:paraId="6D4E73AE" w14:textId="5930E9B8" w:rsidR="00734510" w:rsidRPr="00621EFD" w:rsidRDefault="00734510" w:rsidP="1423D8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p>
        </w:tc>
        <w:tc>
          <w:tcPr>
            <w:tcW w:w="3134" w:type="dxa"/>
          </w:tcPr>
          <w:p w14:paraId="75B8B971" w14:textId="77777777" w:rsidR="00734510" w:rsidRPr="00621EFD" w:rsidRDefault="0DDF964B" w:rsidP="1423D8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7">
              <w:r w:rsidRPr="1423D8DA">
                <w:rPr>
                  <w:rStyle w:val="Hyperlink"/>
                  <w:rFonts w:ascii="Calibri" w:eastAsia="Calibri" w:hAnsi="Calibri" w:cs="Calibri"/>
                </w:rPr>
                <w:t>8A: Enhanced Mental Health and Substance Abuse Services</w:t>
              </w:r>
            </w:hyperlink>
          </w:p>
        </w:tc>
      </w:tr>
      <w:tr w:rsidR="00C55261" w:rsidRPr="00621EFD" w14:paraId="62B248D4" w14:textId="77777777" w:rsidTr="006A12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9" w:type="dxa"/>
            <w:shd w:val="clear" w:color="auto" w:fill="D9D9D9" w:themeFill="background1" w:themeFillShade="D9"/>
          </w:tcPr>
          <w:p w14:paraId="1AE90720" w14:textId="77777777" w:rsidR="002B36CF" w:rsidRPr="00621EFD" w:rsidRDefault="002B36CF" w:rsidP="002B36CF">
            <w:pPr>
              <w:rPr>
                <w:rFonts w:ascii="Calibri" w:eastAsia="Calibri" w:hAnsi="Calibri" w:cs="Calibri"/>
              </w:rPr>
            </w:pPr>
            <w:r w:rsidRPr="1423D8DA">
              <w:rPr>
                <w:rFonts w:ascii="Calibri" w:eastAsia="Calibri" w:hAnsi="Calibri" w:cs="Calibri"/>
                <w:color w:val="000000" w:themeColor="text1"/>
              </w:rPr>
              <w:t>Facility-Based Crisis for Children and Adolescents</w:t>
            </w:r>
          </w:p>
        </w:tc>
        <w:tc>
          <w:tcPr>
            <w:tcW w:w="1921" w:type="dxa"/>
            <w:shd w:val="clear" w:color="auto" w:fill="D9D9D9" w:themeFill="background1" w:themeFillShade="D9"/>
          </w:tcPr>
          <w:p w14:paraId="78C30C0C" w14:textId="77777777" w:rsidR="002B36CF" w:rsidRPr="00CC312F" w:rsidRDefault="002B36CF" w:rsidP="00C648E9">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CC312F">
              <w:rPr>
                <w:rFonts w:ascii="Calibri" w:eastAsia="Calibri" w:hAnsi="Calibri" w:cs="Calibri"/>
                <w:color w:val="000000" w:themeColor="text1"/>
              </w:rPr>
              <w:t>S9484 HA</w:t>
            </w:r>
          </w:p>
          <w:p w14:paraId="6DB215C1" w14:textId="77777777" w:rsidR="002B36CF" w:rsidRPr="00CC312F" w:rsidRDefault="002B36CF" w:rsidP="00C648E9">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CC312F">
              <w:rPr>
                <w:rFonts w:ascii="Calibri" w:eastAsia="Calibri" w:hAnsi="Calibri" w:cs="Calibri"/>
                <w:color w:val="000000" w:themeColor="text1"/>
              </w:rPr>
              <w:t>1 unit = 1 hour</w:t>
            </w:r>
          </w:p>
        </w:tc>
        <w:tc>
          <w:tcPr>
            <w:tcW w:w="1865" w:type="dxa"/>
            <w:shd w:val="clear" w:color="auto" w:fill="D9D9D9" w:themeFill="background1" w:themeFillShade="D9"/>
          </w:tcPr>
          <w:p w14:paraId="7E0B7F05" w14:textId="77777777" w:rsidR="002B36CF" w:rsidRPr="00621EFD" w:rsidRDefault="002B36CF" w:rsidP="002B36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rPr>
            </w:pPr>
            <w:r w:rsidRPr="1423D8DA">
              <w:rPr>
                <w:rFonts w:ascii="Calibri" w:eastAsia="Calibri" w:hAnsi="Calibri" w:cs="Calibri"/>
                <w:b/>
                <w:bCs/>
              </w:rPr>
              <w:t xml:space="preserve">Facility to notify of admission within </w:t>
            </w:r>
            <w:r>
              <w:rPr>
                <w:rFonts w:ascii="Calibri" w:eastAsia="Calibri" w:hAnsi="Calibri" w:cs="Calibri"/>
                <w:b/>
                <w:bCs/>
              </w:rPr>
              <w:t xml:space="preserve">24 </w:t>
            </w:r>
            <w:r w:rsidRPr="1423D8DA">
              <w:rPr>
                <w:rFonts w:ascii="Calibri" w:eastAsia="Calibri" w:hAnsi="Calibri" w:cs="Calibri"/>
                <w:b/>
                <w:bCs/>
              </w:rPr>
              <w:t xml:space="preserve">hours. </w:t>
            </w:r>
          </w:p>
          <w:p w14:paraId="730EE374" w14:textId="1A14D323" w:rsidR="002B36CF" w:rsidRPr="002B36CF" w:rsidRDefault="002B36CF" w:rsidP="00C648E9">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B36CF">
              <w:rPr>
                <w:rFonts w:ascii="Calibri" w:eastAsia="Calibri" w:hAnsi="Calibri" w:cs="Calibri"/>
                <w:color w:val="000000" w:themeColor="text1"/>
              </w:rPr>
              <w:t>72-hour pass-through without authorization for in-network providers, then authorization required.</w:t>
            </w:r>
          </w:p>
        </w:tc>
        <w:tc>
          <w:tcPr>
            <w:tcW w:w="1695" w:type="dxa"/>
            <w:shd w:val="clear" w:color="auto" w:fill="D9D9D9" w:themeFill="background1" w:themeFillShade="D9"/>
          </w:tcPr>
          <w:p w14:paraId="6B445A76" w14:textId="441FDC90" w:rsidR="002B36CF" w:rsidRPr="00621EFD" w:rsidRDefault="001F2921" w:rsidP="002B36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Reauthorization: timeframe and units based on clinical presentation, medical necessity, and treatment plan goals</w:t>
            </w:r>
          </w:p>
        </w:tc>
        <w:tc>
          <w:tcPr>
            <w:tcW w:w="2483" w:type="dxa"/>
            <w:shd w:val="clear" w:color="auto" w:fill="D9D9D9" w:themeFill="background1" w:themeFillShade="D9"/>
          </w:tcPr>
          <w:p w14:paraId="280C962D" w14:textId="77777777" w:rsidR="002B36CF" w:rsidRPr="004D2BB9" w:rsidRDefault="002B36CF" w:rsidP="00C648E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Admission Assessment</w:t>
            </w:r>
          </w:p>
          <w:p w14:paraId="05E9F7EB" w14:textId="77777777" w:rsidR="002B36CF" w:rsidRPr="004D2BB9" w:rsidRDefault="002B36CF" w:rsidP="00C648E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Planned Interventions (found in assessment, treatment plan, or PA form)</w:t>
            </w:r>
          </w:p>
          <w:p w14:paraId="7BD8B55B" w14:textId="77777777" w:rsidR="002B36CF" w:rsidRPr="004D2BB9" w:rsidRDefault="002B36CF" w:rsidP="00C648E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Medications</w:t>
            </w:r>
          </w:p>
          <w:p w14:paraId="43B24CBC" w14:textId="77777777" w:rsidR="002B36CF" w:rsidRPr="004D2BB9" w:rsidRDefault="002B36CF" w:rsidP="00C648E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Discharge/Transition Plan</w:t>
            </w:r>
          </w:p>
          <w:p w14:paraId="2A3698B2" w14:textId="77777777" w:rsidR="002B36CF" w:rsidRPr="004D2BB9" w:rsidRDefault="002B36CF" w:rsidP="00C648E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 xml:space="preserve">Ensure information specific to MD notes is included in request to include any medication changes </w:t>
            </w:r>
          </w:p>
          <w:p w14:paraId="6A03B8BE" w14:textId="1A96D8EC" w:rsidR="002B36CF" w:rsidRPr="00621EFD" w:rsidRDefault="002B36CF" w:rsidP="002B36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p>
        </w:tc>
        <w:tc>
          <w:tcPr>
            <w:tcW w:w="3134" w:type="dxa"/>
            <w:shd w:val="clear" w:color="auto" w:fill="D9D9D9" w:themeFill="background1" w:themeFillShade="D9"/>
          </w:tcPr>
          <w:p w14:paraId="2BD342B1" w14:textId="77777777" w:rsidR="002B36CF" w:rsidRPr="00621EFD" w:rsidRDefault="002B36CF" w:rsidP="002B36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hyperlink r:id="rId18">
              <w:r w:rsidRPr="1423D8DA">
                <w:rPr>
                  <w:rStyle w:val="Hyperlink"/>
                  <w:rFonts w:ascii="Calibri" w:eastAsia="Calibri" w:hAnsi="Calibri" w:cs="Calibri"/>
                </w:rPr>
                <w:t>8A-2: Facility-Based Crisis for Children and Adolescents</w:t>
              </w:r>
            </w:hyperlink>
          </w:p>
        </w:tc>
      </w:tr>
      <w:tr w:rsidR="002B36CF" w:rsidRPr="00621EFD" w14:paraId="43C1FA23" w14:textId="77777777" w:rsidTr="006A1215">
        <w:trPr>
          <w:trHeight w:val="300"/>
        </w:trPr>
        <w:tc>
          <w:tcPr>
            <w:cnfStyle w:val="001000000000" w:firstRow="0" w:lastRow="0" w:firstColumn="1" w:lastColumn="0" w:oddVBand="0" w:evenVBand="0" w:oddHBand="0" w:evenHBand="0" w:firstRowFirstColumn="0" w:firstRowLastColumn="0" w:lastRowFirstColumn="0" w:lastRowLastColumn="0"/>
            <w:tcW w:w="1999" w:type="dxa"/>
          </w:tcPr>
          <w:p w14:paraId="27CBA411" w14:textId="6951C5C6" w:rsidR="002B36CF" w:rsidRPr="00621EFD" w:rsidRDefault="002B36CF" w:rsidP="002B36CF">
            <w:pPr>
              <w:rPr>
                <w:rFonts w:ascii="Calibri" w:eastAsia="Calibri" w:hAnsi="Calibri" w:cs="Calibri"/>
                <w:b w:val="0"/>
                <w:bCs w:val="0"/>
                <w:color w:val="000000"/>
              </w:rPr>
            </w:pPr>
            <w:r w:rsidRPr="1423D8DA">
              <w:rPr>
                <w:rFonts w:ascii="Calibri" w:eastAsia="Calibri" w:hAnsi="Calibri" w:cs="Calibri"/>
                <w:color w:val="000000" w:themeColor="text1"/>
              </w:rPr>
              <w:t>Inpatient Hospitalization (</w:t>
            </w:r>
            <w:r w:rsidR="001F2921">
              <w:rPr>
                <w:rFonts w:ascii="Calibri" w:eastAsia="Calibri" w:hAnsi="Calibri" w:cs="Calibri"/>
                <w:color w:val="000000" w:themeColor="text1"/>
              </w:rPr>
              <w:t>Psychiatric and Substance Use)</w:t>
            </w:r>
          </w:p>
        </w:tc>
        <w:tc>
          <w:tcPr>
            <w:tcW w:w="1921" w:type="dxa"/>
          </w:tcPr>
          <w:p w14:paraId="4A61D6F3" w14:textId="77777777" w:rsidR="002B36CF" w:rsidRPr="00621EFD" w:rsidRDefault="002B36CF" w:rsidP="002B36CF">
            <w:pPr>
              <w:pStyle w:val="ListParagraph"/>
              <w:ind w:left="144"/>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Provider(s) shall report the appropriate code(s) used which determines the billing unit(s). Medical, psychiatric, and substance abuse therapeutic interventions are reimbursed at a per diem rate based on occupancy on the inpatient unit during midnight bed count.</w:t>
            </w:r>
          </w:p>
        </w:tc>
        <w:tc>
          <w:tcPr>
            <w:tcW w:w="1865" w:type="dxa"/>
          </w:tcPr>
          <w:p w14:paraId="267FF9A7" w14:textId="14EF0F21" w:rsidR="002B36CF" w:rsidRPr="00621EFD" w:rsidRDefault="002B36CF" w:rsidP="002B36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1423D8DA">
              <w:rPr>
                <w:rFonts w:ascii="Calibri" w:eastAsia="Calibri" w:hAnsi="Calibri" w:cs="Calibri"/>
                <w:b/>
                <w:bCs/>
              </w:rPr>
              <w:t xml:space="preserve">Facility to notify of admission within </w:t>
            </w:r>
            <w:r>
              <w:rPr>
                <w:rFonts w:ascii="Calibri" w:eastAsia="Calibri" w:hAnsi="Calibri" w:cs="Calibri"/>
                <w:b/>
                <w:bCs/>
              </w:rPr>
              <w:t xml:space="preserve">24 </w:t>
            </w:r>
            <w:r w:rsidRPr="1423D8DA">
              <w:rPr>
                <w:rFonts w:ascii="Calibri" w:eastAsia="Calibri" w:hAnsi="Calibri" w:cs="Calibri"/>
                <w:b/>
                <w:bCs/>
              </w:rPr>
              <w:t xml:space="preserve">hours. </w:t>
            </w:r>
          </w:p>
          <w:p w14:paraId="16993930" w14:textId="2783F932" w:rsidR="002B36CF" w:rsidRPr="00CC312F" w:rsidRDefault="002B36CF" w:rsidP="00C648E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CC312F">
              <w:rPr>
                <w:rFonts w:ascii="Calibri" w:eastAsia="Calibri" w:hAnsi="Calibri" w:cs="Calibri"/>
                <w:color w:val="000000" w:themeColor="text1"/>
              </w:rPr>
              <w:t>72-hour pass-through without authorization for in-network providers, then authorization required.</w:t>
            </w:r>
          </w:p>
        </w:tc>
        <w:tc>
          <w:tcPr>
            <w:tcW w:w="1695" w:type="dxa"/>
          </w:tcPr>
          <w:p w14:paraId="0303902E" w14:textId="1363D104" w:rsidR="002B36CF" w:rsidRPr="00621EFD" w:rsidRDefault="002B36CF" w:rsidP="002B36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 xml:space="preserve">Concurrent authorization up to 3 days (approved days </w:t>
            </w:r>
            <w:r w:rsidRPr="1423D8DA">
              <w:rPr>
                <w:rFonts w:ascii="Calibri" w:eastAsia="Calibri" w:hAnsi="Calibri" w:cs="Calibri"/>
                <w:sz w:val="20"/>
                <w:szCs w:val="20"/>
              </w:rPr>
              <w:t>based on member’s medically necessary need)</w:t>
            </w:r>
          </w:p>
        </w:tc>
        <w:tc>
          <w:tcPr>
            <w:tcW w:w="2483" w:type="dxa"/>
          </w:tcPr>
          <w:p w14:paraId="0F339EC9" w14:textId="38DCA06F" w:rsidR="002B36CF" w:rsidRPr="004D2BB9" w:rsidRDefault="002B36CF" w:rsidP="00C648E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Admission Assessment</w:t>
            </w:r>
          </w:p>
          <w:p w14:paraId="4A5F4F46" w14:textId="77777777" w:rsidR="002B36CF" w:rsidRPr="004D2BB9" w:rsidRDefault="002B36CF" w:rsidP="00C648E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Planned Interventions (found in assessment, treatment plan, or PA form)</w:t>
            </w:r>
          </w:p>
          <w:p w14:paraId="45710A7E" w14:textId="74E8A59D" w:rsidR="002B36CF" w:rsidRPr="004D2BB9" w:rsidRDefault="002B36CF" w:rsidP="00C648E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Medications</w:t>
            </w:r>
          </w:p>
          <w:p w14:paraId="1CAC6A5A" w14:textId="77777777" w:rsidR="002B36CF" w:rsidRPr="004D2BB9" w:rsidRDefault="002B36CF" w:rsidP="00C648E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*Certificate of Need for Children/Adolescents in Free-Standing Facilities (Medicaid beneficiary less than 21)</w:t>
            </w:r>
          </w:p>
          <w:p w14:paraId="4F6BE042" w14:textId="77777777" w:rsidR="002B36CF" w:rsidRDefault="002B36CF" w:rsidP="004D2BB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p>
          <w:p w14:paraId="41ACAE21" w14:textId="77777777" w:rsidR="002B36CF" w:rsidRPr="004D2BB9" w:rsidRDefault="002B36CF" w:rsidP="00C648E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Discharge/Transition Plan</w:t>
            </w:r>
          </w:p>
          <w:p w14:paraId="2E6A0C4F" w14:textId="20CF8666" w:rsidR="002B36CF" w:rsidRPr="004D2BB9" w:rsidRDefault="002B36CF" w:rsidP="00C648E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 xml:space="preserve">Ensure information specific to MD notes is included in request to include any medication changes </w:t>
            </w:r>
          </w:p>
          <w:p w14:paraId="1D78CBB9" w14:textId="77777777" w:rsidR="002B36CF" w:rsidRPr="00CB5C15" w:rsidRDefault="002B36CF" w:rsidP="002B36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p>
        </w:tc>
        <w:tc>
          <w:tcPr>
            <w:tcW w:w="3134" w:type="dxa"/>
          </w:tcPr>
          <w:p w14:paraId="3E2C478E" w14:textId="77777777" w:rsidR="002B36CF" w:rsidRPr="00621EFD" w:rsidRDefault="002B36CF" w:rsidP="002B36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9">
              <w:r w:rsidRPr="1423D8DA">
                <w:rPr>
                  <w:rStyle w:val="Hyperlink"/>
                  <w:rFonts w:ascii="Calibri" w:eastAsia="Calibri" w:hAnsi="Calibri" w:cs="Calibri"/>
                </w:rPr>
                <w:t>8B: Inpatient Behavioral Health Services</w:t>
              </w:r>
            </w:hyperlink>
          </w:p>
        </w:tc>
      </w:tr>
      <w:tr w:rsidR="002B36CF" w:rsidRPr="00621EFD" w14:paraId="3E00F12D" w14:textId="77777777" w:rsidTr="006A12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9" w:type="dxa"/>
          </w:tcPr>
          <w:p w14:paraId="541A166C" w14:textId="77777777" w:rsidR="002B36CF" w:rsidRPr="00621EFD" w:rsidRDefault="002B36CF" w:rsidP="002B36CF">
            <w:pPr>
              <w:rPr>
                <w:rFonts w:ascii="Calibri" w:eastAsia="Calibri" w:hAnsi="Calibri" w:cs="Calibri"/>
                <w:b w:val="0"/>
                <w:bCs w:val="0"/>
                <w:color w:val="000000"/>
              </w:rPr>
            </w:pPr>
            <w:r w:rsidRPr="1423D8DA">
              <w:rPr>
                <w:rFonts w:ascii="Calibri" w:eastAsia="Calibri" w:hAnsi="Calibri" w:cs="Calibri"/>
                <w:color w:val="000000" w:themeColor="text1"/>
              </w:rPr>
              <w:t>Medically Monitored Inpatient Withdrawal Management Services</w:t>
            </w:r>
          </w:p>
          <w:p w14:paraId="07DB10D1" w14:textId="77777777" w:rsidR="002B36CF" w:rsidRPr="00621EFD" w:rsidRDefault="002B36CF" w:rsidP="002B36CF">
            <w:pPr>
              <w:rPr>
                <w:rFonts w:ascii="Calibri" w:eastAsia="Calibri" w:hAnsi="Calibri" w:cs="Calibri"/>
                <w:b w:val="0"/>
                <w:bCs w:val="0"/>
                <w:color w:val="000000"/>
              </w:rPr>
            </w:pPr>
          </w:p>
          <w:p w14:paraId="7A20E4C2" w14:textId="77777777" w:rsidR="002B36CF" w:rsidRPr="00621EFD" w:rsidRDefault="002B36CF" w:rsidP="002B36CF">
            <w:pPr>
              <w:rPr>
                <w:rFonts w:ascii="Calibri" w:eastAsia="Calibri" w:hAnsi="Calibri" w:cs="Calibri"/>
                <w:b w:val="0"/>
                <w:bCs w:val="0"/>
                <w:color w:val="000000"/>
              </w:rPr>
            </w:pPr>
            <w:r w:rsidRPr="1423D8DA">
              <w:rPr>
                <w:rFonts w:ascii="Calibri" w:eastAsia="Calibri" w:hAnsi="Calibri" w:cs="Calibri"/>
                <w:color w:val="000000" w:themeColor="text1"/>
              </w:rPr>
              <w:t>(previously Non-Hospital Medical Detoxification)</w:t>
            </w:r>
          </w:p>
        </w:tc>
        <w:tc>
          <w:tcPr>
            <w:tcW w:w="1921" w:type="dxa"/>
          </w:tcPr>
          <w:p w14:paraId="5AF4E794" w14:textId="77777777" w:rsidR="002B36CF" w:rsidRPr="004D2BB9" w:rsidRDefault="002B36CF" w:rsidP="00C648E9">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H0010</w:t>
            </w:r>
          </w:p>
          <w:p w14:paraId="0064F169" w14:textId="77777777" w:rsidR="002B36CF" w:rsidRPr="004D2BB9" w:rsidRDefault="002B36CF" w:rsidP="00C648E9">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1 unit = 1 day</w:t>
            </w:r>
          </w:p>
        </w:tc>
        <w:tc>
          <w:tcPr>
            <w:tcW w:w="1865" w:type="dxa"/>
          </w:tcPr>
          <w:p w14:paraId="00D499BC" w14:textId="77777777" w:rsidR="00D5506E" w:rsidRPr="00621EFD" w:rsidRDefault="00D5506E" w:rsidP="00D5506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rPr>
            </w:pPr>
            <w:r w:rsidRPr="1423D8DA">
              <w:rPr>
                <w:rFonts w:ascii="Calibri" w:eastAsia="Calibri" w:hAnsi="Calibri" w:cs="Calibri"/>
                <w:b/>
                <w:bCs/>
              </w:rPr>
              <w:t xml:space="preserve">Facility to notify of admission within </w:t>
            </w:r>
            <w:r>
              <w:rPr>
                <w:rFonts w:ascii="Calibri" w:eastAsia="Calibri" w:hAnsi="Calibri" w:cs="Calibri"/>
                <w:b/>
                <w:bCs/>
              </w:rPr>
              <w:t xml:space="preserve">24 </w:t>
            </w:r>
            <w:r w:rsidRPr="1423D8DA">
              <w:rPr>
                <w:rFonts w:ascii="Calibri" w:eastAsia="Calibri" w:hAnsi="Calibri" w:cs="Calibri"/>
                <w:b/>
                <w:bCs/>
              </w:rPr>
              <w:t xml:space="preserve">hours. </w:t>
            </w:r>
          </w:p>
          <w:p w14:paraId="5071D953" w14:textId="771A7778" w:rsidR="002B36CF" w:rsidRPr="00D5506E" w:rsidRDefault="00D5506E" w:rsidP="00C648E9">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5506E">
              <w:rPr>
                <w:rFonts w:ascii="Calibri" w:eastAsia="Calibri" w:hAnsi="Calibri" w:cs="Calibri"/>
                <w:color w:val="000000" w:themeColor="text1"/>
              </w:rPr>
              <w:t>72-hour pass-through without authorization for in-network providers, then authorization required.</w:t>
            </w:r>
          </w:p>
        </w:tc>
        <w:tc>
          <w:tcPr>
            <w:tcW w:w="1695" w:type="dxa"/>
          </w:tcPr>
          <w:p w14:paraId="7689A7C0" w14:textId="1C842FBD" w:rsidR="002B36CF" w:rsidRPr="0051322C" w:rsidRDefault="00D5506E" w:rsidP="002B36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Reauthorization: timeframe and units based on clinical presentation, medical necessity, and treatment plan goals</w:t>
            </w:r>
          </w:p>
        </w:tc>
        <w:tc>
          <w:tcPr>
            <w:tcW w:w="2483" w:type="dxa"/>
          </w:tcPr>
          <w:p w14:paraId="5B1FFD1E" w14:textId="3CB48A8F" w:rsidR="00D5506E" w:rsidRPr="004D2BB9" w:rsidRDefault="00D5506E" w:rsidP="00C648E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Admission Assessment</w:t>
            </w:r>
          </w:p>
          <w:p w14:paraId="753E5A3C" w14:textId="77777777" w:rsidR="00D5506E" w:rsidRPr="004D2BB9" w:rsidRDefault="00D5506E" w:rsidP="00C648E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Planned Interventions (found in assessment, treatment plan, or PA form)</w:t>
            </w:r>
          </w:p>
          <w:p w14:paraId="7418B70A" w14:textId="77777777" w:rsidR="00D5506E" w:rsidRPr="004D2BB9" w:rsidRDefault="00D5506E" w:rsidP="00C648E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Medications</w:t>
            </w:r>
          </w:p>
          <w:p w14:paraId="7332F596" w14:textId="77777777" w:rsidR="00D5506E" w:rsidRPr="004D2BB9" w:rsidRDefault="00D5506E" w:rsidP="00C648E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Discharge/Transition Plan</w:t>
            </w:r>
          </w:p>
          <w:p w14:paraId="05047E8C" w14:textId="77777777" w:rsidR="00D5506E" w:rsidRPr="004D2BB9" w:rsidRDefault="00D5506E" w:rsidP="00C648E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 xml:space="preserve">Ensure information specific to MD notes is included in request to include any medication changes </w:t>
            </w:r>
          </w:p>
          <w:p w14:paraId="4BBF9F01" w14:textId="18776880" w:rsidR="002B36CF" w:rsidRPr="0051322C" w:rsidRDefault="002B36CF" w:rsidP="002B36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p>
        </w:tc>
        <w:tc>
          <w:tcPr>
            <w:tcW w:w="3134" w:type="dxa"/>
          </w:tcPr>
          <w:p w14:paraId="1143CDD8" w14:textId="77777777" w:rsidR="002B36CF" w:rsidRPr="00621EFD" w:rsidRDefault="002B36CF" w:rsidP="002B36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FF99FF"/>
              </w:rPr>
            </w:pPr>
            <w:hyperlink r:id="rId20">
              <w:r w:rsidRPr="1423D8DA">
                <w:rPr>
                  <w:rStyle w:val="Hyperlink"/>
                  <w:rFonts w:ascii="Calibri" w:eastAsia="Calibri" w:hAnsi="Calibri" w:cs="Calibri"/>
                </w:rPr>
                <w:t>8A-11:</w:t>
              </w:r>
              <w:r w:rsidRPr="1423D8DA">
                <w:rPr>
                  <w:rStyle w:val="Hyperlink"/>
                  <w:rFonts w:ascii="Calibri" w:eastAsia="Calibri" w:hAnsi="Calibri" w:cs="Calibri"/>
                  <w:b/>
                  <w:bCs/>
                </w:rPr>
                <w:t xml:space="preserve"> </w:t>
              </w:r>
              <w:r w:rsidRPr="1423D8DA">
                <w:rPr>
                  <w:rStyle w:val="Hyperlink"/>
                  <w:rFonts w:ascii="Calibri" w:eastAsia="Calibri" w:hAnsi="Calibri" w:cs="Calibri"/>
                </w:rPr>
                <w:t>Medically Monitored Inpatient Withdrawal Management Services</w:t>
              </w:r>
            </w:hyperlink>
          </w:p>
          <w:p w14:paraId="713CA132" w14:textId="77777777" w:rsidR="002B36CF" w:rsidRPr="00621EFD" w:rsidRDefault="002B36CF" w:rsidP="002B36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002B36CF" w:rsidRPr="00621EFD" w14:paraId="2404E652" w14:textId="77777777" w:rsidTr="006A1215">
        <w:trPr>
          <w:trHeight w:val="300"/>
        </w:trPr>
        <w:tc>
          <w:tcPr>
            <w:cnfStyle w:val="001000000000" w:firstRow="0" w:lastRow="0" w:firstColumn="1" w:lastColumn="0" w:oddVBand="0" w:evenVBand="0" w:oddHBand="0" w:evenHBand="0" w:firstRowFirstColumn="0" w:firstRowLastColumn="0" w:lastRowFirstColumn="0" w:lastRowLastColumn="0"/>
            <w:tcW w:w="1999" w:type="dxa"/>
          </w:tcPr>
          <w:p w14:paraId="6023C308" w14:textId="77777777" w:rsidR="002B36CF" w:rsidRPr="00621EFD" w:rsidRDefault="002B36CF" w:rsidP="002B36CF">
            <w:pPr>
              <w:rPr>
                <w:rFonts w:ascii="Calibri" w:eastAsia="Calibri" w:hAnsi="Calibri" w:cs="Calibri"/>
                <w:b w:val="0"/>
                <w:bCs w:val="0"/>
                <w:color w:val="000000"/>
              </w:rPr>
            </w:pPr>
            <w:r w:rsidRPr="1423D8DA">
              <w:rPr>
                <w:rFonts w:ascii="Calibri" w:eastAsia="Calibri" w:hAnsi="Calibri" w:cs="Calibri"/>
                <w:color w:val="000000" w:themeColor="text1"/>
              </w:rPr>
              <w:t>Mobile Crisis</w:t>
            </w:r>
          </w:p>
        </w:tc>
        <w:tc>
          <w:tcPr>
            <w:tcW w:w="1921" w:type="dxa"/>
          </w:tcPr>
          <w:p w14:paraId="56FE0696" w14:textId="77777777" w:rsidR="002B36CF" w:rsidRPr="004D2BB9" w:rsidRDefault="002B36CF" w:rsidP="00C648E9">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H2011</w:t>
            </w:r>
          </w:p>
          <w:p w14:paraId="6A4F8BEB" w14:textId="77777777" w:rsidR="002B36CF" w:rsidRPr="004D2BB9" w:rsidRDefault="002B36CF" w:rsidP="00C648E9">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1 unit = 15 minutes</w:t>
            </w:r>
          </w:p>
        </w:tc>
        <w:tc>
          <w:tcPr>
            <w:tcW w:w="1865" w:type="dxa"/>
          </w:tcPr>
          <w:p w14:paraId="15C44938" w14:textId="3D5C57CC" w:rsidR="002B36CF" w:rsidRPr="00045925" w:rsidRDefault="002B36CF" w:rsidP="00045925">
            <w:pPr>
              <w:spacing w:after="24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045925">
              <w:rPr>
                <w:rFonts w:ascii="Calibri" w:eastAsia="Calibri" w:hAnsi="Calibri" w:cs="Calibri"/>
                <w:color w:val="000000" w:themeColor="text1"/>
              </w:rPr>
              <w:t>No prior authorization required for in-network providers</w:t>
            </w:r>
          </w:p>
        </w:tc>
        <w:tc>
          <w:tcPr>
            <w:tcW w:w="1695" w:type="dxa"/>
          </w:tcPr>
          <w:p w14:paraId="4F762183" w14:textId="4EA623C5" w:rsidR="002B36CF" w:rsidRPr="00621EFD" w:rsidRDefault="002B36CF" w:rsidP="002B36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w:t>
            </w:r>
          </w:p>
        </w:tc>
        <w:tc>
          <w:tcPr>
            <w:tcW w:w="2483" w:type="dxa"/>
          </w:tcPr>
          <w:p w14:paraId="26399853" w14:textId="37338B5C" w:rsidR="002B36CF" w:rsidRPr="00621EFD" w:rsidRDefault="002B36CF" w:rsidP="002B36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w:t>
            </w:r>
          </w:p>
        </w:tc>
        <w:tc>
          <w:tcPr>
            <w:tcW w:w="3134" w:type="dxa"/>
          </w:tcPr>
          <w:p w14:paraId="0A957DB9" w14:textId="77777777" w:rsidR="002B36CF" w:rsidRPr="00621EFD" w:rsidRDefault="002B36CF" w:rsidP="002B36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21">
              <w:r w:rsidRPr="1423D8DA">
                <w:rPr>
                  <w:rStyle w:val="Hyperlink"/>
                  <w:rFonts w:ascii="Calibri" w:eastAsia="Calibri" w:hAnsi="Calibri" w:cs="Calibri"/>
                </w:rPr>
                <w:t>8A: Enhanced Mental Health and Substance Abuse Services</w:t>
              </w:r>
            </w:hyperlink>
          </w:p>
        </w:tc>
      </w:tr>
      <w:tr w:rsidR="00DA5989" w:rsidRPr="00621EFD" w14:paraId="66B411FD" w14:textId="77777777" w:rsidTr="006A12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9" w:type="dxa"/>
          </w:tcPr>
          <w:p w14:paraId="4671E93F" w14:textId="4D3C0019" w:rsidR="00C55261" w:rsidRPr="00C55261" w:rsidRDefault="00DA5989" w:rsidP="002B36CF">
            <w:pPr>
              <w:rPr>
                <w:rFonts w:ascii="Calibri" w:eastAsia="Calibri" w:hAnsi="Calibri" w:cs="Calibri"/>
                <w:b w:val="0"/>
                <w:bCs w:val="0"/>
                <w:color w:val="000000" w:themeColor="text1"/>
              </w:rPr>
            </w:pPr>
            <w:r>
              <w:rPr>
                <w:rFonts w:ascii="Calibri" w:eastAsia="Calibri" w:hAnsi="Calibri" w:cs="Calibri"/>
                <w:color w:val="000000" w:themeColor="text1"/>
              </w:rPr>
              <w:t xml:space="preserve">Mental Health Intensive Outpatient Program (MH IOP) </w:t>
            </w:r>
          </w:p>
        </w:tc>
        <w:tc>
          <w:tcPr>
            <w:tcW w:w="1921" w:type="dxa"/>
          </w:tcPr>
          <w:p w14:paraId="66BF7B7A" w14:textId="77777777" w:rsidR="00DA5989" w:rsidRDefault="00045925" w:rsidP="00C648E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S9480</w:t>
            </w:r>
          </w:p>
          <w:p w14:paraId="1B0DEDA1" w14:textId="4DA2A582" w:rsidR="00045925" w:rsidRPr="004D2BB9" w:rsidRDefault="00045925" w:rsidP="00C648E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 xml:space="preserve">1 unit = 1 day </w:t>
            </w:r>
          </w:p>
        </w:tc>
        <w:tc>
          <w:tcPr>
            <w:tcW w:w="1865" w:type="dxa"/>
          </w:tcPr>
          <w:p w14:paraId="006207DE" w14:textId="7229CDA1" w:rsidR="00DA5989" w:rsidRPr="1423D8DA" w:rsidRDefault="004031C9" w:rsidP="002B36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 xml:space="preserve">Initial authorization up to 12 units </w:t>
            </w:r>
            <w:r w:rsidR="00823801">
              <w:rPr>
                <w:rFonts w:ascii="Calibri" w:eastAsia="Calibri" w:hAnsi="Calibri" w:cs="Calibri"/>
                <w:color w:val="000000" w:themeColor="text1"/>
              </w:rPr>
              <w:t xml:space="preserve">within 30 calendar days </w:t>
            </w:r>
          </w:p>
        </w:tc>
        <w:tc>
          <w:tcPr>
            <w:tcW w:w="1695" w:type="dxa"/>
          </w:tcPr>
          <w:p w14:paraId="4BD482F9" w14:textId="696A1142" w:rsidR="00DA5989" w:rsidRPr="1423D8DA" w:rsidRDefault="00823801" w:rsidP="002B36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1423D8DA">
              <w:rPr>
                <w:rFonts w:ascii="Calibri" w:eastAsia="Calibri" w:hAnsi="Calibri" w:cs="Calibri"/>
                <w:color w:val="000000" w:themeColor="text1"/>
              </w:rPr>
              <w:t>Reauthorization: timeframe and units based on clinical presentation, medical necessity, and treatment plan goals</w:t>
            </w:r>
          </w:p>
        </w:tc>
        <w:tc>
          <w:tcPr>
            <w:tcW w:w="2483" w:type="dxa"/>
          </w:tcPr>
          <w:p w14:paraId="725CF230" w14:textId="77777777" w:rsidR="00823801" w:rsidRPr="004D2BB9" w:rsidRDefault="00823801" w:rsidP="00C648E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Comprehensive Clinical Assessment</w:t>
            </w:r>
          </w:p>
          <w:p w14:paraId="72C4059C" w14:textId="77777777" w:rsidR="00823801" w:rsidRPr="004D2BB9" w:rsidRDefault="00823801" w:rsidP="00C648E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 xml:space="preserve">Person-Centered Plan (with updated clinical information/progress towards goals) </w:t>
            </w:r>
          </w:p>
          <w:p w14:paraId="32B1748F" w14:textId="65181A58" w:rsidR="00DA5989" w:rsidRPr="009B3ABA" w:rsidRDefault="00823801" w:rsidP="00C648E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9B3ABA">
              <w:rPr>
                <w:rFonts w:ascii="Calibri" w:eastAsia="Calibri" w:hAnsi="Calibri" w:cs="Calibri"/>
                <w:color w:val="000000" w:themeColor="text1"/>
              </w:rPr>
              <w:t>Service Order</w:t>
            </w:r>
          </w:p>
        </w:tc>
        <w:tc>
          <w:tcPr>
            <w:tcW w:w="3134" w:type="dxa"/>
          </w:tcPr>
          <w:p w14:paraId="5CD15B9A" w14:textId="694A01D1" w:rsidR="00DA5989" w:rsidRDefault="00DA5989" w:rsidP="002B36CF">
            <w:pPr>
              <w:cnfStyle w:val="000000100000" w:firstRow="0" w:lastRow="0" w:firstColumn="0" w:lastColumn="0" w:oddVBand="0" w:evenVBand="0" w:oddHBand="1" w:evenHBand="0" w:firstRowFirstColumn="0" w:firstRowLastColumn="0" w:lastRowFirstColumn="0" w:lastRowLastColumn="0"/>
            </w:pPr>
            <w:hyperlink r:id="rId22" w:history="1">
              <w:r w:rsidRPr="00CC0641">
                <w:rPr>
                  <w:rStyle w:val="Hyperlink"/>
                </w:rPr>
                <w:t>NC.CP.MP.</w:t>
              </w:r>
              <w:r w:rsidR="00CC0641" w:rsidRPr="00CC0641">
                <w:rPr>
                  <w:rStyle w:val="Hyperlink"/>
                </w:rPr>
                <w:t xml:space="preserve">503: </w:t>
              </w:r>
              <w:r w:rsidRPr="00CC0641">
                <w:rPr>
                  <w:rStyle w:val="Hyperlink"/>
                </w:rPr>
                <w:t>In-Lieu of Service Policy</w:t>
              </w:r>
            </w:hyperlink>
            <w:r>
              <w:t xml:space="preserve"> </w:t>
            </w:r>
          </w:p>
        </w:tc>
      </w:tr>
      <w:tr w:rsidR="002B36CF" w:rsidRPr="00621EFD" w14:paraId="4AB8BE35" w14:textId="77777777" w:rsidTr="006A1215">
        <w:trPr>
          <w:trHeight w:val="300"/>
        </w:trPr>
        <w:tc>
          <w:tcPr>
            <w:cnfStyle w:val="001000000000" w:firstRow="0" w:lastRow="0" w:firstColumn="1" w:lastColumn="0" w:oddVBand="0" w:evenVBand="0" w:oddHBand="0" w:evenHBand="0" w:firstRowFirstColumn="0" w:firstRowLastColumn="0" w:lastRowFirstColumn="0" w:lastRowLastColumn="0"/>
            <w:tcW w:w="1999" w:type="dxa"/>
          </w:tcPr>
          <w:p w14:paraId="6B048F89" w14:textId="77777777" w:rsidR="002B36CF" w:rsidRPr="00621EFD" w:rsidRDefault="002B36CF" w:rsidP="002B36CF">
            <w:pPr>
              <w:rPr>
                <w:rFonts w:ascii="Calibri" w:eastAsia="Calibri" w:hAnsi="Calibri" w:cs="Calibri"/>
                <w:b w:val="0"/>
                <w:bCs w:val="0"/>
                <w:color w:val="000000"/>
              </w:rPr>
            </w:pPr>
            <w:r w:rsidRPr="1423D8DA">
              <w:rPr>
                <w:rFonts w:ascii="Calibri" w:eastAsia="Calibri" w:hAnsi="Calibri" w:cs="Calibri"/>
                <w:color w:val="000000" w:themeColor="text1"/>
              </w:rPr>
              <w:t>Opioid Treatment Program Service</w:t>
            </w:r>
          </w:p>
        </w:tc>
        <w:tc>
          <w:tcPr>
            <w:tcW w:w="1921" w:type="dxa"/>
          </w:tcPr>
          <w:p w14:paraId="29035A01" w14:textId="77777777" w:rsidR="002B36CF" w:rsidRPr="004D2BB9" w:rsidRDefault="002B36CF" w:rsidP="00C648E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H0020</w:t>
            </w:r>
          </w:p>
          <w:p w14:paraId="00A0AD1D" w14:textId="77777777" w:rsidR="002B36CF" w:rsidRPr="004D2BB9" w:rsidRDefault="002B36CF" w:rsidP="00C648E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1 unit = 1 week</w:t>
            </w:r>
          </w:p>
        </w:tc>
        <w:tc>
          <w:tcPr>
            <w:tcW w:w="1865" w:type="dxa"/>
          </w:tcPr>
          <w:p w14:paraId="2F1DCF5C" w14:textId="77777777" w:rsidR="002B36CF" w:rsidRPr="00621EFD" w:rsidRDefault="002B36CF" w:rsidP="002B36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423D8DA">
              <w:rPr>
                <w:rFonts w:ascii="Calibri" w:eastAsia="Calibri" w:hAnsi="Calibri" w:cs="Calibri"/>
                <w:color w:val="000000" w:themeColor="text1"/>
              </w:rPr>
              <w:t>No prior authorization required for in-network providers</w:t>
            </w:r>
          </w:p>
        </w:tc>
        <w:tc>
          <w:tcPr>
            <w:tcW w:w="1695" w:type="dxa"/>
          </w:tcPr>
          <w:p w14:paraId="7726E9B4" w14:textId="56B72CA8" w:rsidR="002B36CF" w:rsidRPr="00621EFD" w:rsidRDefault="002B36CF" w:rsidP="002B36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w:t>
            </w:r>
          </w:p>
        </w:tc>
        <w:tc>
          <w:tcPr>
            <w:tcW w:w="2483" w:type="dxa"/>
          </w:tcPr>
          <w:p w14:paraId="25A8BB24" w14:textId="6E7E1CE2" w:rsidR="002B36CF" w:rsidRPr="00621EFD" w:rsidRDefault="002B36CF" w:rsidP="002B36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w:t>
            </w:r>
          </w:p>
        </w:tc>
        <w:tc>
          <w:tcPr>
            <w:tcW w:w="3134" w:type="dxa"/>
          </w:tcPr>
          <w:p w14:paraId="55201454" w14:textId="77777777" w:rsidR="002B36CF" w:rsidRPr="00621EFD" w:rsidRDefault="002B36CF" w:rsidP="002B36C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23">
              <w:r w:rsidRPr="1423D8DA">
                <w:rPr>
                  <w:rStyle w:val="Hyperlink"/>
                  <w:rFonts w:ascii="Calibri" w:eastAsia="Calibri" w:hAnsi="Calibri" w:cs="Calibri"/>
                </w:rPr>
                <w:t>8A-9: Opioid Treatment Program Service</w:t>
              </w:r>
            </w:hyperlink>
          </w:p>
        </w:tc>
      </w:tr>
      <w:tr w:rsidR="006A1215" w:rsidRPr="00621EFD" w14:paraId="1F096AE6" w14:textId="77777777" w:rsidTr="006A12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9" w:type="dxa"/>
          </w:tcPr>
          <w:p w14:paraId="2C65D7C3" w14:textId="0FC7FFE0" w:rsidR="006A1215" w:rsidRPr="00621EFD" w:rsidRDefault="006A1215" w:rsidP="006A1215">
            <w:pPr>
              <w:rPr>
                <w:rFonts w:ascii="Calibri" w:eastAsia="Calibri" w:hAnsi="Calibri" w:cs="Calibri"/>
                <w:b w:val="0"/>
                <w:bCs w:val="0"/>
                <w:color w:val="000000"/>
              </w:rPr>
            </w:pPr>
            <w:r w:rsidRPr="1423D8DA">
              <w:rPr>
                <w:rFonts w:ascii="Calibri" w:eastAsia="Calibri" w:hAnsi="Calibri" w:cs="Calibri"/>
                <w:color w:val="000000" w:themeColor="text1"/>
              </w:rPr>
              <w:t xml:space="preserve">Outpatient BH </w:t>
            </w:r>
            <w:r w:rsidR="00415632">
              <w:rPr>
                <w:rFonts w:ascii="Calibri" w:eastAsia="Calibri" w:hAnsi="Calibri" w:cs="Calibri"/>
                <w:color w:val="000000" w:themeColor="text1"/>
              </w:rPr>
              <w:t>Psychotherapy:</w:t>
            </w:r>
            <w:r w:rsidRPr="1423D8DA">
              <w:rPr>
                <w:rFonts w:ascii="Calibri" w:eastAsia="Calibri" w:hAnsi="Calibri" w:cs="Calibri"/>
                <w:color w:val="000000" w:themeColor="text1"/>
              </w:rPr>
              <w:t xml:space="preserve"> Individual, Family, and Group Therapy)</w:t>
            </w:r>
          </w:p>
        </w:tc>
        <w:tc>
          <w:tcPr>
            <w:tcW w:w="1921" w:type="dxa"/>
          </w:tcPr>
          <w:p w14:paraId="0E615E9F" w14:textId="77777777" w:rsidR="000B5E76" w:rsidRDefault="000B5E76" w:rsidP="00C648E9">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0B5E76">
              <w:rPr>
                <w:rFonts w:ascii="Calibri" w:eastAsia="Calibri" w:hAnsi="Calibri" w:cs="Calibri"/>
                <w:color w:val="000000"/>
              </w:rPr>
              <w:t>90832</w:t>
            </w:r>
          </w:p>
          <w:p w14:paraId="61290FBA" w14:textId="77777777" w:rsidR="000B5E76" w:rsidRDefault="000B5E76" w:rsidP="00C648E9">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0B5E76">
              <w:rPr>
                <w:rFonts w:ascii="Calibri" w:eastAsia="Calibri" w:hAnsi="Calibri" w:cs="Calibri"/>
                <w:color w:val="000000"/>
              </w:rPr>
              <w:t>90834</w:t>
            </w:r>
          </w:p>
          <w:p w14:paraId="26657A1C" w14:textId="77777777" w:rsidR="000B5E76" w:rsidRDefault="000B5E76" w:rsidP="00C648E9">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0B5E76">
              <w:rPr>
                <w:rFonts w:ascii="Calibri" w:eastAsia="Calibri" w:hAnsi="Calibri" w:cs="Calibri"/>
                <w:color w:val="000000"/>
              </w:rPr>
              <w:t>90837</w:t>
            </w:r>
          </w:p>
          <w:p w14:paraId="7F107B6A" w14:textId="77777777" w:rsidR="000B5E76" w:rsidRDefault="000B5E76" w:rsidP="00C648E9">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0B5E76">
              <w:rPr>
                <w:rFonts w:ascii="Calibri" w:eastAsia="Calibri" w:hAnsi="Calibri" w:cs="Calibri"/>
                <w:color w:val="000000"/>
              </w:rPr>
              <w:t>90846</w:t>
            </w:r>
          </w:p>
          <w:p w14:paraId="141BD587" w14:textId="77777777" w:rsidR="000B5E76" w:rsidRDefault="000B5E76" w:rsidP="00C648E9">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0B5E76">
              <w:rPr>
                <w:rFonts w:ascii="Calibri" w:eastAsia="Calibri" w:hAnsi="Calibri" w:cs="Calibri"/>
                <w:color w:val="000000"/>
              </w:rPr>
              <w:t>90847</w:t>
            </w:r>
          </w:p>
          <w:p w14:paraId="1D6F18DE" w14:textId="77777777" w:rsidR="000B5E76" w:rsidRDefault="000B5E76" w:rsidP="00C648E9">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0B5E76">
              <w:rPr>
                <w:rFonts w:ascii="Calibri" w:eastAsia="Calibri" w:hAnsi="Calibri" w:cs="Calibri"/>
                <w:color w:val="000000"/>
              </w:rPr>
              <w:t>90849</w:t>
            </w:r>
          </w:p>
          <w:p w14:paraId="7C217613" w14:textId="4A19C901" w:rsidR="006A1215" w:rsidRPr="000B5E76" w:rsidRDefault="000B5E76" w:rsidP="00C648E9">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0B5E76">
              <w:rPr>
                <w:rFonts w:ascii="Calibri" w:eastAsia="Calibri" w:hAnsi="Calibri" w:cs="Calibri"/>
                <w:color w:val="000000"/>
              </w:rPr>
              <w:t>90853</w:t>
            </w:r>
          </w:p>
          <w:p w14:paraId="50D0E3FB" w14:textId="77777777" w:rsidR="00415632" w:rsidRDefault="00415632"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p>
          <w:p w14:paraId="09AB4200" w14:textId="77777777" w:rsidR="000B5E76" w:rsidRDefault="000B5E76"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p>
          <w:p w14:paraId="5A132BE1" w14:textId="31469727" w:rsidR="006A1215" w:rsidRPr="00621EFD" w:rsidRDefault="006A1215"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 xml:space="preserve"> </w:t>
            </w:r>
          </w:p>
        </w:tc>
        <w:tc>
          <w:tcPr>
            <w:tcW w:w="1865" w:type="dxa"/>
          </w:tcPr>
          <w:p w14:paraId="3FBE7D9E" w14:textId="77777777" w:rsidR="006A1215" w:rsidRDefault="006A1215" w:rsidP="00B848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1423D8DA">
              <w:rPr>
                <w:rFonts w:ascii="Calibri" w:eastAsia="Calibri" w:hAnsi="Calibri" w:cs="Calibri"/>
              </w:rPr>
              <w:t>24 unmanaged units available per member per State fiscal year for in-network providers</w:t>
            </w:r>
            <w:r w:rsidR="000B5E76">
              <w:rPr>
                <w:rFonts w:ascii="Calibri" w:eastAsia="Calibri" w:hAnsi="Calibri" w:cs="Calibri"/>
              </w:rPr>
              <w:t xml:space="preserve"> (for any combination of psychotherapy codes)</w:t>
            </w:r>
          </w:p>
          <w:p w14:paraId="527DE584" w14:textId="77777777" w:rsidR="00B84801" w:rsidRDefault="00B84801" w:rsidP="00B848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2C8740FD" w14:textId="562E8FF3" w:rsidR="00B84801" w:rsidRPr="00B84801" w:rsidRDefault="00B84801" w:rsidP="00B8480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*see </w:t>
            </w:r>
            <w:r w:rsidR="005C2C59">
              <w:rPr>
                <w:rFonts w:ascii="Calibri" w:eastAsia="Calibri" w:hAnsi="Calibri" w:cs="Calibri"/>
              </w:rPr>
              <w:t xml:space="preserve">additional information </w:t>
            </w:r>
            <w:hyperlink r:id="rId24" w:history="1">
              <w:r w:rsidR="005C2C59" w:rsidRPr="004112A0">
                <w:rPr>
                  <w:rStyle w:val="Hyperlink"/>
                  <w:rFonts w:ascii="Calibri" w:eastAsia="Calibri" w:hAnsi="Calibri" w:cs="Calibri"/>
                </w:rPr>
                <w:t>here</w:t>
              </w:r>
            </w:hyperlink>
            <w:r w:rsidR="005C2C59">
              <w:rPr>
                <w:rFonts w:ascii="Calibri" w:eastAsia="Calibri" w:hAnsi="Calibri" w:cs="Calibri"/>
              </w:rPr>
              <w:t xml:space="preserve"> for 02/01/26 – 06/30/26</w:t>
            </w:r>
          </w:p>
        </w:tc>
        <w:tc>
          <w:tcPr>
            <w:tcW w:w="1695" w:type="dxa"/>
          </w:tcPr>
          <w:p w14:paraId="29B99371" w14:textId="40222146" w:rsidR="006A1215" w:rsidRPr="00621EFD" w:rsidRDefault="00B84801"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Pr>
                <w:rFonts w:ascii="Calibri" w:eastAsia="Calibri" w:hAnsi="Calibri" w:cs="Calibri"/>
              </w:rPr>
              <w:t>U</w:t>
            </w:r>
            <w:r w:rsidRPr="00C55261">
              <w:rPr>
                <w:rFonts w:ascii="Calibri" w:eastAsia="Calibri" w:hAnsi="Calibri" w:cs="Calibri"/>
              </w:rPr>
              <w:t xml:space="preserve">p to 6 </w:t>
            </w:r>
            <w:r w:rsidR="00162DDC" w:rsidRPr="00C55261">
              <w:rPr>
                <w:rFonts w:ascii="Calibri" w:eastAsia="Calibri" w:hAnsi="Calibri" w:cs="Calibri"/>
              </w:rPr>
              <w:t>months</w:t>
            </w:r>
            <w:r w:rsidR="00162DDC">
              <w:rPr>
                <w:rFonts w:ascii="Calibri" w:eastAsia="Calibri" w:hAnsi="Calibri" w:cs="Calibri"/>
                <w:b/>
                <w:bCs/>
              </w:rPr>
              <w:t xml:space="preserve"> </w:t>
            </w:r>
            <w:r w:rsidR="00162DDC" w:rsidRPr="00C55261">
              <w:rPr>
                <w:rFonts w:ascii="Calibri" w:eastAsia="Calibri" w:hAnsi="Calibri" w:cs="Calibri"/>
              </w:rPr>
              <w:t>based</w:t>
            </w:r>
            <w:r w:rsidRPr="00C55261">
              <w:rPr>
                <w:rFonts w:ascii="Calibri" w:eastAsia="Calibri" w:hAnsi="Calibri" w:cs="Calibri"/>
              </w:rPr>
              <w:t xml:space="preserve"> on </w:t>
            </w:r>
            <w:r>
              <w:rPr>
                <w:rFonts w:ascii="Calibri" w:eastAsia="Calibri" w:hAnsi="Calibri" w:cs="Calibri"/>
              </w:rPr>
              <w:t>medical necessity an</w:t>
            </w:r>
            <w:r w:rsidRPr="00C55261">
              <w:rPr>
                <w:rFonts w:ascii="Calibri" w:eastAsia="Calibri" w:hAnsi="Calibri" w:cs="Calibri"/>
              </w:rPr>
              <w:t>d treatment plan goals</w:t>
            </w:r>
          </w:p>
        </w:tc>
        <w:tc>
          <w:tcPr>
            <w:tcW w:w="2483" w:type="dxa"/>
          </w:tcPr>
          <w:p w14:paraId="4E4A9105" w14:textId="06B3913B" w:rsidR="00EF7F76" w:rsidRPr="004D2BB9" w:rsidRDefault="00EF7F76" w:rsidP="00C648E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Comprehensive Clinical Assessment</w:t>
            </w:r>
          </w:p>
          <w:p w14:paraId="1DAA5D5C" w14:textId="28C9B366" w:rsidR="00EF7F76" w:rsidRPr="004D2BB9" w:rsidRDefault="00EF7F76" w:rsidP="00C648E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themeColor="text1"/>
              </w:rPr>
              <w:t xml:space="preserve">Treatment Plan </w:t>
            </w:r>
            <w:r w:rsidR="007265C5">
              <w:rPr>
                <w:rFonts w:ascii="Calibri" w:eastAsia="Calibri" w:hAnsi="Calibri" w:cs="Calibri"/>
                <w:color w:val="000000" w:themeColor="text1"/>
              </w:rPr>
              <w:t>(</w:t>
            </w:r>
            <w:r>
              <w:rPr>
                <w:rFonts w:ascii="Calibri" w:eastAsia="Calibri" w:hAnsi="Calibri" w:cs="Calibri"/>
                <w:color w:val="000000" w:themeColor="text1"/>
              </w:rPr>
              <w:t>with progress towards goal</w:t>
            </w:r>
            <w:r w:rsidR="007265C5">
              <w:rPr>
                <w:rFonts w:ascii="Calibri" w:eastAsia="Calibri" w:hAnsi="Calibri" w:cs="Calibri"/>
                <w:color w:val="000000" w:themeColor="text1"/>
              </w:rPr>
              <w:t>s</w:t>
            </w:r>
            <w:r w:rsidRPr="004D2BB9">
              <w:rPr>
                <w:rFonts w:ascii="Calibri" w:eastAsia="Calibri" w:hAnsi="Calibri" w:cs="Calibri"/>
                <w:color w:val="000000" w:themeColor="text1"/>
              </w:rPr>
              <w:t xml:space="preserve">) </w:t>
            </w:r>
          </w:p>
          <w:p w14:paraId="5BD4F31D" w14:textId="2BCC6585" w:rsidR="006A1215" w:rsidRPr="007265C5" w:rsidRDefault="00EF7F76" w:rsidP="00C648E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7265C5">
              <w:rPr>
                <w:rFonts w:ascii="Calibri" w:eastAsia="Calibri" w:hAnsi="Calibri" w:cs="Calibri"/>
                <w:color w:val="000000" w:themeColor="text1"/>
              </w:rPr>
              <w:t>Service Order</w:t>
            </w:r>
          </w:p>
        </w:tc>
        <w:tc>
          <w:tcPr>
            <w:tcW w:w="3134" w:type="dxa"/>
          </w:tcPr>
          <w:p w14:paraId="137F8B23" w14:textId="77777777" w:rsidR="006A1215" w:rsidRPr="00621EFD" w:rsidRDefault="006A1215"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hyperlink r:id="rId25">
              <w:r w:rsidRPr="1423D8DA">
                <w:rPr>
                  <w:rStyle w:val="Hyperlink"/>
                  <w:rFonts w:ascii="Calibri" w:eastAsia="Calibri" w:hAnsi="Calibri" w:cs="Calibri"/>
                </w:rPr>
                <w:t>8C: Outpatient Behavioral Health Services Provided by Direct-Enrolled Providers</w:t>
              </w:r>
            </w:hyperlink>
          </w:p>
        </w:tc>
      </w:tr>
      <w:tr w:rsidR="006A1215" w:rsidRPr="00621EFD" w14:paraId="5E443A12" w14:textId="77777777" w:rsidTr="006A1215">
        <w:trPr>
          <w:trHeight w:val="300"/>
        </w:trPr>
        <w:tc>
          <w:tcPr>
            <w:cnfStyle w:val="001000000000" w:firstRow="0" w:lastRow="0" w:firstColumn="1" w:lastColumn="0" w:oddVBand="0" w:evenVBand="0" w:oddHBand="0" w:evenHBand="0" w:firstRowFirstColumn="0" w:firstRowLastColumn="0" w:lastRowFirstColumn="0" w:lastRowLastColumn="0"/>
            <w:tcW w:w="1999" w:type="dxa"/>
          </w:tcPr>
          <w:p w14:paraId="4756C156" w14:textId="77777777" w:rsidR="006A1215" w:rsidRPr="00621EFD" w:rsidRDefault="006A1215" w:rsidP="006A1215">
            <w:pPr>
              <w:rPr>
                <w:rFonts w:ascii="Calibri" w:eastAsia="Calibri" w:hAnsi="Calibri" w:cs="Calibri"/>
                <w:b w:val="0"/>
                <w:bCs w:val="0"/>
                <w:color w:val="000000"/>
              </w:rPr>
            </w:pPr>
            <w:r w:rsidRPr="1423D8DA">
              <w:rPr>
                <w:rFonts w:ascii="Calibri" w:eastAsia="Calibri" w:hAnsi="Calibri" w:cs="Calibri"/>
                <w:color w:val="000000" w:themeColor="text1"/>
              </w:rPr>
              <w:t>Partial Hospitalization</w:t>
            </w:r>
          </w:p>
        </w:tc>
        <w:tc>
          <w:tcPr>
            <w:tcW w:w="1921" w:type="dxa"/>
          </w:tcPr>
          <w:p w14:paraId="6643DA87" w14:textId="77777777" w:rsidR="006A1215" w:rsidRPr="004D2BB9" w:rsidRDefault="006A1215" w:rsidP="00C648E9">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H0035</w:t>
            </w:r>
          </w:p>
          <w:p w14:paraId="54236886" w14:textId="77777777" w:rsidR="006A1215" w:rsidRPr="004D2BB9" w:rsidRDefault="006A1215" w:rsidP="00C648E9">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1 unit = 1 event</w:t>
            </w:r>
          </w:p>
        </w:tc>
        <w:tc>
          <w:tcPr>
            <w:tcW w:w="1865" w:type="dxa"/>
          </w:tcPr>
          <w:p w14:paraId="6D6DC3B4" w14:textId="731667B5" w:rsidR="006A1215" w:rsidRPr="00DC2F22" w:rsidRDefault="006A1215" w:rsidP="006A121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423D8DA">
              <w:rPr>
                <w:rFonts w:ascii="Calibri" w:eastAsia="Calibri" w:hAnsi="Calibri" w:cs="Calibri"/>
              </w:rPr>
              <w:t xml:space="preserve">Initial Authorization: </w:t>
            </w:r>
            <w:r w:rsidRPr="1423D8DA">
              <w:rPr>
                <w:rFonts w:ascii="Calibri" w:eastAsia="Calibri" w:hAnsi="Calibri" w:cs="Calibri"/>
                <w:color w:val="000000" w:themeColor="text1"/>
              </w:rPr>
              <w:t>timeframe and units based on clinical presentation, medical necessity, and treatment plan goals</w:t>
            </w:r>
            <w:r w:rsidRPr="1423D8DA">
              <w:rPr>
                <w:rFonts w:ascii="Calibri" w:eastAsia="Calibri" w:hAnsi="Calibri" w:cs="Calibri"/>
              </w:rPr>
              <w:t xml:space="preserve"> </w:t>
            </w:r>
          </w:p>
        </w:tc>
        <w:tc>
          <w:tcPr>
            <w:tcW w:w="1695" w:type="dxa"/>
          </w:tcPr>
          <w:p w14:paraId="463F18BB" w14:textId="6B28188C" w:rsidR="006A1215" w:rsidRPr="003D3037" w:rsidRDefault="006A1215" w:rsidP="006A121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Reauthorization: timeframe and units based on clinical presentation, medical necessity, and treatment plan goals</w:t>
            </w:r>
          </w:p>
        </w:tc>
        <w:tc>
          <w:tcPr>
            <w:tcW w:w="2483" w:type="dxa"/>
          </w:tcPr>
          <w:p w14:paraId="26F9C73B" w14:textId="046F8B49" w:rsidR="006A1215" w:rsidRPr="004D2BB9" w:rsidRDefault="006A1215" w:rsidP="00C648E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Assessment</w:t>
            </w:r>
          </w:p>
          <w:p w14:paraId="3838F599" w14:textId="2DFB4C85" w:rsidR="006A1215" w:rsidRPr="004D2BB9" w:rsidRDefault="006A1215" w:rsidP="00C648E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4D2BB9">
              <w:rPr>
                <w:rFonts w:ascii="Calibri" w:eastAsia="Calibri" w:hAnsi="Calibri" w:cs="Calibri"/>
                <w:color w:val="000000" w:themeColor="text1"/>
              </w:rPr>
              <w:t>Treatment Plan</w:t>
            </w:r>
          </w:p>
          <w:p w14:paraId="5F20148D" w14:textId="77777777" w:rsidR="006A1215" w:rsidRPr="004D2BB9" w:rsidRDefault="006A1215" w:rsidP="00C648E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Service Order</w:t>
            </w:r>
          </w:p>
          <w:p w14:paraId="11EA0201" w14:textId="77777777" w:rsidR="006A1215" w:rsidRPr="004D2BB9" w:rsidRDefault="006A1215" w:rsidP="00C648E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Discharge/Transition Plan</w:t>
            </w:r>
          </w:p>
          <w:p w14:paraId="200597A1" w14:textId="52966066" w:rsidR="006A1215" w:rsidRPr="004D2BB9" w:rsidRDefault="006A1215" w:rsidP="00C648E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 xml:space="preserve">Medication, to include any medication changes </w:t>
            </w:r>
          </w:p>
        </w:tc>
        <w:tc>
          <w:tcPr>
            <w:tcW w:w="3134" w:type="dxa"/>
          </w:tcPr>
          <w:p w14:paraId="1196B902" w14:textId="77777777" w:rsidR="006A1215" w:rsidRPr="00621EFD" w:rsidRDefault="006A1215" w:rsidP="006A121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26">
              <w:r w:rsidRPr="1423D8DA">
                <w:rPr>
                  <w:rStyle w:val="Hyperlink"/>
                  <w:rFonts w:ascii="Calibri" w:eastAsia="Calibri" w:hAnsi="Calibri" w:cs="Calibri"/>
                </w:rPr>
                <w:t>8A: Enhanced Mental Health and Substance Abuse Services</w:t>
              </w:r>
            </w:hyperlink>
          </w:p>
        </w:tc>
      </w:tr>
      <w:tr w:rsidR="006A1215" w:rsidRPr="00621EFD" w14:paraId="1C1F1001" w14:textId="77777777" w:rsidTr="006A12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9" w:type="dxa"/>
          </w:tcPr>
          <w:p w14:paraId="4F4AF8CC" w14:textId="77777777" w:rsidR="006A1215" w:rsidRPr="00621EFD" w:rsidRDefault="006A1215" w:rsidP="006A1215">
            <w:pPr>
              <w:rPr>
                <w:rFonts w:ascii="Calibri" w:eastAsia="Calibri" w:hAnsi="Calibri" w:cs="Calibri"/>
                <w:b w:val="0"/>
                <w:bCs w:val="0"/>
                <w:color w:val="000000"/>
              </w:rPr>
            </w:pPr>
            <w:r w:rsidRPr="1423D8DA">
              <w:rPr>
                <w:rFonts w:ascii="Calibri" w:eastAsia="Calibri" w:hAnsi="Calibri" w:cs="Calibri"/>
                <w:color w:val="000000" w:themeColor="text1"/>
              </w:rPr>
              <w:t>Peer Support Services</w:t>
            </w:r>
          </w:p>
        </w:tc>
        <w:tc>
          <w:tcPr>
            <w:tcW w:w="1921" w:type="dxa"/>
          </w:tcPr>
          <w:p w14:paraId="0A379A48" w14:textId="77777777" w:rsidR="006A1215" w:rsidRPr="004D2BB9" w:rsidRDefault="006A1215" w:rsidP="00C648E9">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 xml:space="preserve">H0038 </w:t>
            </w:r>
          </w:p>
          <w:p w14:paraId="12266C6A" w14:textId="712A488D" w:rsidR="006A1215" w:rsidRPr="004D2BB9" w:rsidRDefault="006A1215" w:rsidP="00C648E9">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H0038 HQ (group)</w:t>
            </w:r>
          </w:p>
          <w:p w14:paraId="6719D115" w14:textId="77777777" w:rsidR="006A1215" w:rsidRPr="004D2BB9" w:rsidRDefault="006A1215" w:rsidP="00C648E9">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1 unit = 15 minutes</w:t>
            </w:r>
          </w:p>
        </w:tc>
        <w:tc>
          <w:tcPr>
            <w:tcW w:w="1865" w:type="dxa"/>
          </w:tcPr>
          <w:p w14:paraId="647703C5" w14:textId="31A7C832" w:rsidR="006A1215" w:rsidRPr="00621EFD" w:rsidRDefault="006A1215"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1423D8DA">
              <w:rPr>
                <w:rFonts w:ascii="Calibri" w:eastAsia="Calibri" w:hAnsi="Calibri" w:cs="Calibri"/>
              </w:rPr>
              <w:t>24 unmanaged units available per member per State fiscal year for in-network providers</w:t>
            </w:r>
          </w:p>
          <w:p w14:paraId="44D8810C" w14:textId="5148B5DB" w:rsidR="006A1215" w:rsidRPr="004D2BB9" w:rsidRDefault="006A1215" w:rsidP="00C648E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4D2BB9">
              <w:rPr>
                <w:rFonts w:ascii="Calibri" w:eastAsia="Calibri" w:hAnsi="Calibri" w:cs="Calibri"/>
                <w:b/>
                <w:bCs/>
              </w:rPr>
              <w:t>Initial authorization:</w:t>
            </w:r>
            <w:r w:rsidRPr="004D2BB9">
              <w:rPr>
                <w:rFonts w:ascii="Calibri" w:eastAsia="Calibri" w:hAnsi="Calibri" w:cs="Calibri"/>
              </w:rPr>
              <w:t xml:space="preserve"> </w:t>
            </w:r>
            <w:r w:rsidR="006F7BE3">
              <w:rPr>
                <w:rFonts w:ascii="Calibri" w:eastAsia="Calibri" w:hAnsi="Calibri" w:cs="Calibri"/>
              </w:rPr>
              <w:t>up to 90 days</w:t>
            </w:r>
            <w:r w:rsidRPr="004D2BB9">
              <w:rPr>
                <w:rFonts w:ascii="Calibri" w:eastAsia="Calibri" w:hAnsi="Calibri" w:cs="Calibri"/>
              </w:rPr>
              <w:t xml:space="preserve"> based on clinically necessary need and Person-Centered Plan goals</w:t>
            </w:r>
          </w:p>
        </w:tc>
        <w:tc>
          <w:tcPr>
            <w:tcW w:w="1695" w:type="dxa"/>
          </w:tcPr>
          <w:p w14:paraId="6336F47E" w14:textId="6A1EBF21" w:rsidR="006A1215" w:rsidRPr="00621EFD" w:rsidRDefault="006A1215"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rPr>
              <w:t xml:space="preserve">Reauthorization: </w:t>
            </w:r>
            <w:r w:rsidR="006F7BE3">
              <w:rPr>
                <w:rFonts w:ascii="Calibri" w:eastAsia="Calibri" w:hAnsi="Calibri" w:cs="Calibri"/>
              </w:rPr>
              <w:t>up to 90 days</w:t>
            </w:r>
            <w:r w:rsidRPr="1423D8DA">
              <w:rPr>
                <w:rFonts w:ascii="Calibri" w:eastAsia="Calibri" w:hAnsi="Calibri" w:cs="Calibri"/>
              </w:rPr>
              <w:t xml:space="preserve"> based on clinical necessary need and </w:t>
            </w:r>
            <w:r w:rsidR="006F7BE3">
              <w:rPr>
                <w:rFonts w:ascii="Calibri" w:eastAsia="Calibri" w:hAnsi="Calibri" w:cs="Calibri"/>
              </w:rPr>
              <w:t>PCP goals</w:t>
            </w:r>
          </w:p>
        </w:tc>
        <w:tc>
          <w:tcPr>
            <w:tcW w:w="2483" w:type="dxa"/>
          </w:tcPr>
          <w:p w14:paraId="40DB7317" w14:textId="440732DC" w:rsidR="006A1215" w:rsidRPr="004D2BB9" w:rsidRDefault="006A1215" w:rsidP="00C648E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Comprehensive Clinical Assessment</w:t>
            </w:r>
          </w:p>
          <w:p w14:paraId="3DDB0901" w14:textId="674E0CFE" w:rsidR="006A1215" w:rsidRPr="004D2BB9" w:rsidRDefault="006A1215" w:rsidP="00C648E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 xml:space="preserve">Person-Centered Plan (with updated clinical information/progress towards goals) </w:t>
            </w:r>
          </w:p>
          <w:p w14:paraId="16F5486D" w14:textId="77777777" w:rsidR="006A1215" w:rsidRPr="004D2BB9" w:rsidRDefault="006A1215" w:rsidP="00C648E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Service Order</w:t>
            </w:r>
          </w:p>
        </w:tc>
        <w:tc>
          <w:tcPr>
            <w:tcW w:w="3134" w:type="dxa"/>
          </w:tcPr>
          <w:p w14:paraId="5AE84800" w14:textId="77777777" w:rsidR="006A1215" w:rsidRPr="00621EFD" w:rsidRDefault="006A1215"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hyperlink r:id="rId27">
              <w:r w:rsidRPr="1423D8DA">
                <w:rPr>
                  <w:rStyle w:val="Hyperlink"/>
                  <w:rFonts w:ascii="Calibri" w:eastAsia="Calibri" w:hAnsi="Calibri" w:cs="Calibri"/>
                </w:rPr>
                <w:t>8G: Peer Support Services (PSS)</w:t>
              </w:r>
            </w:hyperlink>
          </w:p>
        </w:tc>
      </w:tr>
      <w:tr w:rsidR="006A1215" w:rsidRPr="00621EFD" w14:paraId="677825A9" w14:textId="77777777" w:rsidTr="006A1215">
        <w:trPr>
          <w:trHeight w:val="300"/>
        </w:trPr>
        <w:tc>
          <w:tcPr>
            <w:cnfStyle w:val="001000000000" w:firstRow="0" w:lastRow="0" w:firstColumn="1" w:lastColumn="0" w:oddVBand="0" w:evenVBand="0" w:oddHBand="0" w:evenHBand="0" w:firstRowFirstColumn="0" w:firstRowLastColumn="0" w:lastRowFirstColumn="0" w:lastRowLastColumn="0"/>
            <w:tcW w:w="1999" w:type="dxa"/>
          </w:tcPr>
          <w:p w14:paraId="0C610640" w14:textId="77777777" w:rsidR="006A1215" w:rsidRPr="00621EFD" w:rsidRDefault="006A1215" w:rsidP="006A1215">
            <w:pPr>
              <w:rPr>
                <w:rFonts w:ascii="Calibri" w:eastAsia="Calibri" w:hAnsi="Calibri" w:cs="Calibri"/>
                <w:b w:val="0"/>
                <w:bCs w:val="0"/>
                <w:color w:val="000000"/>
              </w:rPr>
            </w:pPr>
            <w:r w:rsidRPr="1423D8DA">
              <w:rPr>
                <w:rFonts w:ascii="Calibri" w:eastAsia="Calibri" w:hAnsi="Calibri" w:cs="Calibri"/>
                <w:color w:val="000000" w:themeColor="text1"/>
              </w:rPr>
              <w:t>Psychological and Neuropsychological Testing</w:t>
            </w:r>
          </w:p>
        </w:tc>
        <w:tc>
          <w:tcPr>
            <w:tcW w:w="1921" w:type="dxa"/>
          </w:tcPr>
          <w:p w14:paraId="0139823F" w14:textId="6F8561BB" w:rsidR="006A1215" w:rsidRPr="0000468B" w:rsidRDefault="009B1C17" w:rsidP="0000468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00468B">
              <w:rPr>
                <w:rFonts w:ascii="Calibri" w:eastAsia="Calibri" w:hAnsi="Calibri" w:cs="Calibri"/>
                <w:color w:val="000000" w:themeColor="text1"/>
              </w:rPr>
              <w:t>96112,96113, 96116, 96121, 96130,</w:t>
            </w:r>
            <w:r w:rsidR="0000468B" w:rsidRPr="0000468B">
              <w:rPr>
                <w:rFonts w:ascii="Calibri" w:eastAsia="Calibri" w:hAnsi="Calibri" w:cs="Calibri"/>
                <w:color w:val="000000" w:themeColor="text1"/>
              </w:rPr>
              <w:t xml:space="preserve"> 9</w:t>
            </w:r>
            <w:r w:rsidRPr="0000468B">
              <w:rPr>
                <w:rFonts w:ascii="Calibri" w:eastAsia="Calibri" w:hAnsi="Calibri" w:cs="Calibri"/>
                <w:color w:val="000000" w:themeColor="text1"/>
              </w:rPr>
              <w:t>6131,</w:t>
            </w:r>
            <w:r w:rsidR="0000468B">
              <w:rPr>
                <w:rFonts w:ascii="Calibri" w:eastAsia="Calibri" w:hAnsi="Calibri" w:cs="Calibri"/>
                <w:color w:val="000000" w:themeColor="text1"/>
              </w:rPr>
              <w:t xml:space="preserve"> </w:t>
            </w:r>
            <w:r w:rsidRPr="0000468B">
              <w:rPr>
                <w:rFonts w:ascii="Calibri" w:eastAsia="Calibri" w:hAnsi="Calibri" w:cs="Calibri"/>
                <w:color w:val="000000" w:themeColor="text1"/>
              </w:rPr>
              <w:t>96132, 96133, 96136, 96137, 96138, 96139, 96146</w:t>
            </w:r>
          </w:p>
        </w:tc>
        <w:tc>
          <w:tcPr>
            <w:tcW w:w="1865" w:type="dxa"/>
          </w:tcPr>
          <w:p w14:paraId="164658D2" w14:textId="5EE58EB8" w:rsidR="006A1215" w:rsidRPr="00621EFD" w:rsidRDefault="006A1215" w:rsidP="006A121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1423D8DA">
              <w:rPr>
                <w:rFonts w:ascii="Calibri" w:eastAsia="Calibri" w:hAnsi="Calibri" w:cs="Calibri"/>
                <w:color w:val="000000" w:themeColor="text1"/>
              </w:rPr>
              <w:t>16 units available without authorization for in-network providers, then authorization required</w:t>
            </w:r>
            <w:r w:rsidR="0000468B">
              <w:rPr>
                <w:rFonts w:ascii="Calibri" w:eastAsia="Calibri" w:hAnsi="Calibri" w:cs="Calibri"/>
                <w:color w:val="000000" w:themeColor="text1"/>
              </w:rPr>
              <w:t xml:space="preserve"> (for any combination of noted codes) </w:t>
            </w:r>
          </w:p>
          <w:p w14:paraId="23CA3108" w14:textId="680DDA02" w:rsidR="006A1215" w:rsidRPr="00621EFD" w:rsidRDefault="006A1215" w:rsidP="006A1215">
            <w:pPr>
              <w:pStyle w:val="ListParagraph"/>
              <w:ind w:left="144"/>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95" w:type="dxa"/>
          </w:tcPr>
          <w:p w14:paraId="20A38FAD" w14:textId="0095ACC7" w:rsidR="006A1215" w:rsidRPr="00621EFD" w:rsidRDefault="006A1215" w:rsidP="006A121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w:t>
            </w:r>
          </w:p>
        </w:tc>
        <w:tc>
          <w:tcPr>
            <w:tcW w:w="2483" w:type="dxa"/>
          </w:tcPr>
          <w:p w14:paraId="1EC7BC7D" w14:textId="20B37BDD" w:rsidR="006A1215" w:rsidRPr="00621EFD" w:rsidRDefault="006A1215" w:rsidP="006A121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 xml:space="preserve">The following information should be included in submitted documentation: </w:t>
            </w:r>
            <w:r>
              <w:br/>
            </w:r>
          </w:p>
          <w:p w14:paraId="6F96C88F" w14:textId="77777777" w:rsidR="006A1215" w:rsidRPr="004D2BB9" w:rsidRDefault="006A1215" w:rsidP="00C648E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 xml:space="preserve">Are the instruments/tests indicated consistent with the diagnoses being considered? </w:t>
            </w:r>
          </w:p>
          <w:p w14:paraId="0699008A" w14:textId="77777777" w:rsidR="006A1215" w:rsidRPr="004D2BB9" w:rsidRDefault="006A1215" w:rsidP="00C648E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Does the time/units requested fall in the range of standard administration times for instruments chosen?</w:t>
            </w:r>
          </w:p>
          <w:p w14:paraId="36B65D43" w14:textId="0D4320C1" w:rsidR="006A1215" w:rsidRPr="004D2BB9" w:rsidRDefault="006A1215" w:rsidP="00C648E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 xml:space="preserve">Is testing required to determine diagnoses or would a diagnostic interview and collateral information gathering suffice? </w:t>
            </w:r>
          </w:p>
          <w:p w14:paraId="0D24B6D9" w14:textId="77777777" w:rsidR="006A1215" w:rsidRPr="004D2BB9" w:rsidRDefault="006A1215" w:rsidP="00C648E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Are the instrument/tests age appropriate?</w:t>
            </w:r>
          </w:p>
          <w:p w14:paraId="54875EB3" w14:textId="7B489B33" w:rsidR="006A1215" w:rsidRPr="004D2BB9" w:rsidRDefault="006A1215" w:rsidP="00C648E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Is testing for educational, forensic, or vocational purposes?</w:t>
            </w:r>
          </w:p>
          <w:p w14:paraId="6848D7E2" w14:textId="77777777" w:rsidR="006A1215" w:rsidRPr="004D2BB9" w:rsidRDefault="006A1215" w:rsidP="00C648E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Are all instruments/tests selected required to determine diagnoses being considered?</w:t>
            </w:r>
          </w:p>
          <w:p w14:paraId="4D8EF7A8" w14:textId="77777777" w:rsidR="006A1215" w:rsidRPr="004D2BB9" w:rsidRDefault="006A1215" w:rsidP="00C648E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How will testing results impact care?</w:t>
            </w:r>
          </w:p>
          <w:p w14:paraId="00BFB9DB" w14:textId="77777777" w:rsidR="006A1215" w:rsidRPr="004D2BB9" w:rsidRDefault="006A1215" w:rsidP="00C648E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Has there been prior testing? If so, when?</w:t>
            </w:r>
          </w:p>
        </w:tc>
        <w:tc>
          <w:tcPr>
            <w:tcW w:w="3134" w:type="dxa"/>
          </w:tcPr>
          <w:p w14:paraId="5649C785" w14:textId="77777777" w:rsidR="006A1215" w:rsidRPr="00621EFD" w:rsidRDefault="006A1215" w:rsidP="006A121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28">
              <w:r w:rsidRPr="1423D8DA">
                <w:rPr>
                  <w:rStyle w:val="Hyperlink"/>
                  <w:rFonts w:ascii="Calibri" w:eastAsia="Calibri" w:hAnsi="Calibri" w:cs="Calibri"/>
                </w:rPr>
                <w:t>8C: Outpatient Behavioral Health Services Provided by Direct-Enrolled Providers</w:t>
              </w:r>
            </w:hyperlink>
          </w:p>
        </w:tc>
      </w:tr>
      <w:tr w:rsidR="006A1215" w:rsidRPr="00621EFD" w14:paraId="4EC14DC6" w14:textId="77777777" w:rsidTr="006A12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9" w:type="dxa"/>
          </w:tcPr>
          <w:p w14:paraId="0749C2BA" w14:textId="77777777" w:rsidR="006A1215" w:rsidRPr="00621EFD" w:rsidRDefault="006A1215" w:rsidP="006A1215">
            <w:pPr>
              <w:rPr>
                <w:rFonts w:ascii="Calibri" w:eastAsia="Calibri" w:hAnsi="Calibri" w:cs="Calibri"/>
                <w:b w:val="0"/>
                <w:bCs w:val="0"/>
                <w:color w:val="000000"/>
              </w:rPr>
            </w:pPr>
            <w:r w:rsidRPr="1423D8DA">
              <w:rPr>
                <w:rFonts w:ascii="Calibri" w:eastAsia="Calibri" w:hAnsi="Calibri" w:cs="Calibri"/>
                <w:color w:val="000000" w:themeColor="text1"/>
              </w:rPr>
              <w:t>Substance Abuse Intensive Outpatient Program</w:t>
            </w:r>
          </w:p>
        </w:tc>
        <w:tc>
          <w:tcPr>
            <w:tcW w:w="1921" w:type="dxa"/>
          </w:tcPr>
          <w:p w14:paraId="33C0167D" w14:textId="77777777" w:rsidR="006A1215" w:rsidRPr="004D2BB9" w:rsidRDefault="006A1215" w:rsidP="00C648E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 xml:space="preserve">H0015 </w:t>
            </w:r>
          </w:p>
          <w:p w14:paraId="6B2B86BC" w14:textId="7A552FD6" w:rsidR="006A1215" w:rsidRPr="004D2BB9" w:rsidRDefault="006A1215" w:rsidP="00C648E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1 unit = 1 event per day (3 hours minimum/date billed)</w:t>
            </w:r>
          </w:p>
        </w:tc>
        <w:tc>
          <w:tcPr>
            <w:tcW w:w="1865" w:type="dxa"/>
          </w:tcPr>
          <w:p w14:paraId="7FDCC584" w14:textId="7937888A" w:rsidR="006A1215" w:rsidRPr="00621EFD" w:rsidRDefault="006A1215"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30 day pass-through available per member per State fiscal year for in-network providers</w:t>
            </w:r>
          </w:p>
          <w:p w14:paraId="53925675" w14:textId="6415CBE2" w:rsidR="006A1215" w:rsidRPr="004D2BB9" w:rsidRDefault="006A1215" w:rsidP="00C648E9">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b/>
                <w:bCs/>
                <w:color w:val="000000" w:themeColor="text1"/>
              </w:rPr>
              <w:t xml:space="preserve">Authorization following pass-through: </w:t>
            </w:r>
            <w:r w:rsidRPr="004D2BB9">
              <w:rPr>
                <w:rFonts w:ascii="Calibri" w:eastAsia="Calibri" w:hAnsi="Calibri" w:cs="Calibri"/>
                <w:color w:val="000000" w:themeColor="text1"/>
              </w:rPr>
              <w:t xml:space="preserve">timeframe and units based on clinical presentation, medical necessity, and </w:t>
            </w:r>
            <w:r w:rsidRPr="004D2BB9">
              <w:rPr>
                <w:rFonts w:ascii="Calibri" w:eastAsia="Calibri" w:hAnsi="Calibri" w:cs="Calibri"/>
              </w:rPr>
              <w:t xml:space="preserve">Person-Centered Plan </w:t>
            </w:r>
            <w:r w:rsidRPr="004D2BB9">
              <w:rPr>
                <w:rFonts w:ascii="Calibri" w:eastAsia="Calibri" w:hAnsi="Calibri" w:cs="Calibri"/>
                <w:color w:val="000000" w:themeColor="text1"/>
              </w:rPr>
              <w:t>goals</w:t>
            </w:r>
          </w:p>
        </w:tc>
        <w:tc>
          <w:tcPr>
            <w:tcW w:w="1695" w:type="dxa"/>
          </w:tcPr>
          <w:p w14:paraId="77864D53" w14:textId="2951955B" w:rsidR="006A1215" w:rsidRPr="00006F76" w:rsidRDefault="006A1215"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 xml:space="preserve">Reauthorization: timeframe and units based on clinical presentation, medical necessity, and Person-Centered </w:t>
            </w:r>
            <w:r w:rsidR="0000468B" w:rsidRPr="1423D8DA">
              <w:rPr>
                <w:rFonts w:ascii="Calibri" w:eastAsia="Calibri" w:hAnsi="Calibri" w:cs="Calibri"/>
                <w:color w:val="000000" w:themeColor="text1"/>
              </w:rPr>
              <w:t>Plan goals</w:t>
            </w:r>
          </w:p>
        </w:tc>
        <w:tc>
          <w:tcPr>
            <w:tcW w:w="2483" w:type="dxa"/>
          </w:tcPr>
          <w:p w14:paraId="300BA9EF" w14:textId="0B026FC3" w:rsidR="006A1215" w:rsidRPr="004D2BB9" w:rsidRDefault="006A1215" w:rsidP="00C648E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Comprehensive Clinical Assessment</w:t>
            </w:r>
          </w:p>
          <w:p w14:paraId="4A831116" w14:textId="33A5FE21" w:rsidR="006A1215" w:rsidRPr="004D2BB9" w:rsidRDefault="006A1215" w:rsidP="00C648E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Person-Centered Plan (with progress towards goals)</w:t>
            </w:r>
          </w:p>
          <w:p w14:paraId="21335BFA" w14:textId="77777777" w:rsidR="006A1215" w:rsidRPr="004D2BB9" w:rsidRDefault="006A1215" w:rsidP="00C648E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Service Order</w:t>
            </w:r>
          </w:p>
        </w:tc>
        <w:tc>
          <w:tcPr>
            <w:tcW w:w="3134" w:type="dxa"/>
          </w:tcPr>
          <w:p w14:paraId="4A5C3746" w14:textId="77777777" w:rsidR="006A1215" w:rsidRPr="00621EFD" w:rsidRDefault="006A1215"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hyperlink r:id="rId29">
              <w:r w:rsidRPr="1423D8DA">
                <w:rPr>
                  <w:rStyle w:val="Hyperlink"/>
                  <w:rFonts w:ascii="Calibri" w:eastAsia="Calibri" w:hAnsi="Calibri" w:cs="Calibri"/>
                </w:rPr>
                <w:t>8A: Enhanced Mental Health and Substance Abuse Services</w:t>
              </w:r>
            </w:hyperlink>
          </w:p>
        </w:tc>
      </w:tr>
      <w:tr w:rsidR="006A1215" w:rsidRPr="00621EFD" w14:paraId="26F4ABC5" w14:textId="77777777" w:rsidTr="006A1215">
        <w:trPr>
          <w:trHeight w:val="300"/>
        </w:trPr>
        <w:tc>
          <w:tcPr>
            <w:cnfStyle w:val="001000000000" w:firstRow="0" w:lastRow="0" w:firstColumn="1" w:lastColumn="0" w:oddVBand="0" w:evenVBand="0" w:oddHBand="0" w:evenHBand="0" w:firstRowFirstColumn="0" w:firstRowLastColumn="0" w:lastRowFirstColumn="0" w:lastRowLastColumn="0"/>
            <w:tcW w:w="1999" w:type="dxa"/>
          </w:tcPr>
          <w:p w14:paraId="68D17A7F" w14:textId="77777777" w:rsidR="006A1215" w:rsidRPr="00621EFD" w:rsidRDefault="006A1215" w:rsidP="006A1215">
            <w:pPr>
              <w:rPr>
                <w:rFonts w:ascii="Calibri" w:eastAsia="Calibri" w:hAnsi="Calibri" w:cs="Calibri"/>
                <w:b w:val="0"/>
                <w:bCs w:val="0"/>
                <w:color w:val="000000"/>
              </w:rPr>
            </w:pPr>
            <w:r w:rsidRPr="1423D8DA">
              <w:rPr>
                <w:rFonts w:ascii="Calibri" w:eastAsia="Calibri" w:hAnsi="Calibri" w:cs="Calibri"/>
                <w:color w:val="000000" w:themeColor="text1"/>
              </w:rPr>
              <w:t>Substance Abuse Comprehensive Outpatient Treatment</w:t>
            </w:r>
          </w:p>
        </w:tc>
        <w:tc>
          <w:tcPr>
            <w:tcW w:w="1921" w:type="dxa"/>
          </w:tcPr>
          <w:p w14:paraId="4755449C" w14:textId="77777777" w:rsidR="006A1215" w:rsidRPr="004D2BB9" w:rsidRDefault="006A1215" w:rsidP="00C648E9">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 xml:space="preserve">H2035 </w:t>
            </w:r>
          </w:p>
          <w:p w14:paraId="2D35F2C9" w14:textId="768ABE49" w:rsidR="006A1215" w:rsidRPr="004D2BB9" w:rsidRDefault="006A1215" w:rsidP="00C648E9">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1 unit = 1 hour (4 hours minimum/date billed)</w:t>
            </w:r>
          </w:p>
        </w:tc>
        <w:tc>
          <w:tcPr>
            <w:tcW w:w="1865" w:type="dxa"/>
          </w:tcPr>
          <w:p w14:paraId="09AFC1E5" w14:textId="2DC46DB0" w:rsidR="006A1215" w:rsidRPr="00621EFD" w:rsidRDefault="006A1215" w:rsidP="006A121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30 day pass-through available per member per State fiscal year for in-network providers</w:t>
            </w:r>
          </w:p>
          <w:p w14:paraId="36AE1C7F" w14:textId="0E7C48A0" w:rsidR="006A1215" w:rsidRPr="004D2BB9" w:rsidRDefault="006A1215" w:rsidP="00C648E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b/>
                <w:bCs/>
                <w:color w:val="000000" w:themeColor="text1"/>
              </w:rPr>
              <w:t xml:space="preserve">Authorization following pass-through: </w:t>
            </w:r>
            <w:r w:rsidRPr="004D2BB9">
              <w:rPr>
                <w:rFonts w:ascii="Calibri" w:eastAsia="Calibri" w:hAnsi="Calibri" w:cs="Calibri"/>
                <w:color w:val="000000" w:themeColor="text1"/>
              </w:rPr>
              <w:t xml:space="preserve">timeframe and units based on clinical presentation, medical necessity, and </w:t>
            </w:r>
            <w:r w:rsidRPr="004D2BB9">
              <w:rPr>
                <w:rFonts w:ascii="Calibri" w:eastAsia="Calibri" w:hAnsi="Calibri" w:cs="Calibri"/>
              </w:rPr>
              <w:t xml:space="preserve">Person-Centered Plan </w:t>
            </w:r>
            <w:r w:rsidRPr="004D2BB9">
              <w:rPr>
                <w:rFonts w:ascii="Calibri" w:eastAsia="Calibri" w:hAnsi="Calibri" w:cs="Calibri"/>
                <w:color w:val="000000" w:themeColor="text1"/>
              </w:rPr>
              <w:t>goals</w:t>
            </w:r>
          </w:p>
        </w:tc>
        <w:tc>
          <w:tcPr>
            <w:tcW w:w="1695" w:type="dxa"/>
          </w:tcPr>
          <w:p w14:paraId="28CE3298" w14:textId="4362239D" w:rsidR="006A1215" w:rsidRPr="00006F76" w:rsidRDefault="006A1215" w:rsidP="006A121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 xml:space="preserve">Reauthorization: timeframe and units based on clinical presentation, medical necessity, and Person-Centered </w:t>
            </w:r>
            <w:r w:rsidR="0000468B" w:rsidRPr="1423D8DA">
              <w:rPr>
                <w:rFonts w:ascii="Calibri" w:eastAsia="Calibri" w:hAnsi="Calibri" w:cs="Calibri"/>
                <w:color w:val="000000" w:themeColor="text1"/>
              </w:rPr>
              <w:t>Plan goals</w:t>
            </w:r>
          </w:p>
        </w:tc>
        <w:tc>
          <w:tcPr>
            <w:tcW w:w="2483" w:type="dxa"/>
          </w:tcPr>
          <w:p w14:paraId="508817B7" w14:textId="71C8360B" w:rsidR="006A1215" w:rsidRPr="004D2BB9" w:rsidRDefault="006A1215" w:rsidP="00C648E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Comprehensive Clinical Assessment</w:t>
            </w:r>
          </w:p>
          <w:p w14:paraId="1002B0AF" w14:textId="77777777" w:rsidR="006A1215" w:rsidRPr="004D2BB9" w:rsidRDefault="006A1215" w:rsidP="00C648E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Person-Centered Plan (with progress towards goals)</w:t>
            </w:r>
          </w:p>
          <w:p w14:paraId="5240DDF3" w14:textId="77777777" w:rsidR="006A1215" w:rsidRPr="004D2BB9" w:rsidRDefault="006A1215" w:rsidP="00C648E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4D2BB9">
              <w:rPr>
                <w:rFonts w:ascii="Calibri" w:eastAsia="Calibri" w:hAnsi="Calibri" w:cs="Calibri"/>
                <w:color w:val="000000" w:themeColor="text1"/>
              </w:rPr>
              <w:t>Service Order</w:t>
            </w:r>
          </w:p>
        </w:tc>
        <w:tc>
          <w:tcPr>
            <w:tcW w:w="3134" w:type="dxa"/>
          </w:tcPr>
          <w:p w14:paraId="1D8F8BD8" w14:textId="77777777" w:rsidR="006A1215" w:rsidRPr="00621EFD" w:rsidRDefault="006A1215" w:rsidP="006A121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30">
              <w:r w:rsidRPr="1423D8DA">
                <w:rPr>
                  <w:rStyle w:val="Hyperlink"/>
                  <w:rFonts w:ascii="Calibri" w:eastAsia="Calibri" w:hAnsi="Calibri" w:cs="Calibri"/>
                </w:rPr>
                <w:t>8A: Enhanced Mental Health and Substance Abuse Services</w:t>
              </w:r>
            </w:hyperlink>
          </w:p>
        </w:tc>
      </w:tr>
      <w:tr w:rsidR="006A1215" w:rsidRPr="00621EFD" w14:paraId="7438872C" w14:textId="77777777" w:rsidTr="006A12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9" w:type="dxa"/>
          </w:tcPr>
          <w:p w14:paraId="136E774A" w14:textId="77777777" w:rsidR="006A1215" w:rsidRPr="00621EFD" w:rsidRDefault="006A1215" w:rsidP="006A1215">
            <w:pPr>
              <w:rPr>
                <w:rFonts w:ascii="Calibri" w:eastAsia="Calibri" w:hAnsi="Calibri" w:cs="Calibri"/>
                <w:b w:val="0"/>
                <w:bCs w:val="0"/>
                <w:color w:val="000000"/>
              </w:rPr>
            </w:pPr>
            <w:r w:rsidRPr="1423D8DA">
              <w:rPr>
                <w:rFonts w:ascii="Calibri" w:eastAsia="Calibri" w:hAnsi="Calibri" w:cs="Calibri"/>
                <w:color w:val="000000" w:themeColor="text1"/>
              </w:rPr>
              <w:t>Research-Based Behavioral Health Treatment for Autism Spectrum Disorders</w:t>
            </w:r>
          </w:p>
        </w:tc>
        <w:tc>
          <w:tcPr>
            <w:tcW w:w="1921" w:type="dxa"/>
          </w:tcPr>
          <w:p w14:paraId="162BAC0F" w14:textId="20A83918" w:rsidR="006A1215" w:rsidRDefault="0000468B"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 xml:space="preserve">97151 </w:t>
            </w:r>
            <w:r w:rsidR="00CC66FC">
              <w:rPr>
                <w:rFonts w:ascii="Calibri" w:eastAsia="Calibri" w:hAnsi="Calibri" w:cs="Calibri"/>
                <w:color w:val="000000" w:themeColor="text1"/>
              </w:rPr>
              <w:t>–</w:t>
            </w:r>
            <w:r>
              <w:rPr>
                <w:rFonts w:ascii="Calibri" w:eastAsia="Calibri" w:hAnsi="Calibri" w:cs="Calibri"/>
                <w:color w:val="000000" w:themeColor="text1"/>
              </w:rPr>
              <w:t xml:space="preserve"> 97157</w:t>
            </w:r>
          </w:p>
          <w:p w14:paraId="38BF4958" w14:textId="77777777" w:rsidR="00CC66FC" w:rsidRDefault="00CC66FC"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p>
          <w:p w14:paraId="0FE319BE" w14:textId="0E9F8722" w:rsidR="00CC66FC" w:rsidRPr="00621EFD" w:rsidRDefault="00CC66FC"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CC66FC">
              <w:rPr>
                <w:rFonts w:ascii="Calibri" w:eastAsia="Calibri" w:hAnsi="Calibri" w:cs="Calibri"/>
                <w:b/>
                <w:bCs/>
                <w:color w:val="000000"/>
              </w:rPr>
              <w:t>NOTE:</w:t>
            </w:r>
            <w:r w:rsidRPr="00CC66FC">
              <w:rPr>
                <w:rFonts w:ascii="Calibri" w:eastAsia="Calibri" w:hAnsi="Calibri" w:cs="Calibri"/>
                <w:color w:val="000000"/>
              </w:rPr>
              <w:t xml:space="preserve"> 97158 is not a covered NC Medicaid service.  This service, if requested, will be reviewed under EPSDT criteria rather than the RB-BHT policy.</w:t>
            </w:r>
          </w:p>
        </w:tc>
        <w:tc>
          <w:tcPr>
            <w:tcW w:w="1865" w:type="dxa"/>
          </w:tcPr>
          <w:p w14:paraId="165F48EC" w14:textId="77777777" w:rsidR="006A1215" w:rsidRPr="00621EFD" w:rsidRDefault="006A1215"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color w:val="000000" w:themeColor="text1"/>
              </w:rPr>
              <w:t xml:space="preserve">Initial and Reauthorization Required (see </w:t>
            </w:r>
            <w:hyperlink r:id="rId31">
              <w:r w:rsidRPr="1423D8DA">
                <w:rPr>
                  <w:rStyle w:val="Hyperlink"/>
                  <w:rFonts w:ascii="Calibri" w:eastAsia="Calibri" w:hAnsi="Calibri" w:cs="Calibri"/>
                </w:rPr>
                <w:t>checklist</w:t>
              </w:r>
            </w:hyperlink>
            <w:r w:rsidRPr="1423D8DA">
              <w:rPr>
                <w:rFonts w:ascii="Calibri" w:eastAsia="Calibri" w:hAnsi="Calibri" w:cs="Calibri"/>
                <w:color w:val="000000" w:themeColor="text1"/>
              </w:rPr>
              <w:t>)</w:t>
            </w:r>
          </w:p>
        </w:tc>
        <w:tc>
          <w:tcPr>
            <w:tcW w:w="1695" w:type="dxa"/>
          </w:tcPr>
          <w:p w14:paraId="4064CD9F" w14:textId="77777777" w:rsidR="006A1215" w:rsidRPr="00621EFD" w:rsidRDefault="006A1215"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rPr>
            </w:pPr>
          </w:p>
        </w:tc>
        <w:tc>
          <w:tcPr>
            <w:tcW w:w="2483" w:type="dxa"/>
          </w:tcPr>
          <w:p w14:paraId="607D305E" w14:textId="5A77C8F2" w:rsidR="006A1215" w:rsidRPr="00621EFD" w:rsidRDefault="006A1215"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1423D8DA">
              <w:rPr>
                <w:rFonts w:ascii="Calibri" w:eastAsia="Calibri" w:hAnsi="Calibri" w:cs="Calibri"/>
                <w:i/>
                <w:iCs/>
                <w:color w:val="000000" w:themeColor="text1"/>
              </w:rPr>
              <w:t>Refer to Additional Tip Sheet</w:t>
            </w:r>
            <w:r>
              <w:br/>
            </w:r>
            <w:hyperlink r:id="rId32">
              <w:r w:rsidRPr="1423D8DA">
                <w:rPr>
                  <w:rStyle w:val="Hyperlink"/>
                  <w:rFonts w:ascii="Calibri" w:eastAsia="Calibri" w:hAnsi="Calibri" w:cs="Calibri"/>
                </w:rPr>
                <w:t>Applied Behavioral Analysis Outpatient Treatment Request Checklist (PDF)</w:t>
              </w:r>
            </w:hyperlink>
          </w:p>
        </w:tc>
        <w:tc>
          <w:tcPr>
            <w:tcW w:w="3134" w:type="dxa"/>
          </w:tcPr>
          <w:p w14:paraId="3DB56D8D" w14:textId="77777777" w:rsidR="006A1215" w:rsidRPr="00621EFD" w:rsidRDefault="006A1215" w:rsidP="006A121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hyperlink r:id="rId33">
              <w:r w:rsidRPr="1423D8DA">
                <w:rPr>
                  <w:rStyle w:val="Hyperlink"/>
                  <w:rFonts w:ascii="Calibri" w:eastAsia="Calibri" w:hAnsi="Calibri" w:cs="Calibri"/>
                </w:rPr>
                <w:t>8F: Research-Based Behavioral Health Treatment for Autism Spectrum Disorders</w:t>
              </w:r>
            </w:hyperlink>
          </w:p>
        </w:tc>
      </w:tr>
    </w:tbl>
    <w:p w14:paraId="5926A436" w14:textId="77777777" w:rsidR="000A186B" w:rsidRPr="00621EFD" w:rsidRDefault="000A186B" w:rsidP="1423D8DA">
      <w:pPr>
        <w:rPr>
          <w:rFonts w:ascii="Calibri" w:eastAsia="Calibri" w:hAnsi="Calibri" w:cs="Calibri"/>
        </w:rPr>
      </w:pPr>
    </w:p>
    <w:sectPr w:rsidR="000A186B" w:rsidRPr="00621EFD" w:rsidSect="00AE42CF">
      <w:headerReference w:type="default" r:id="rId34"/>
      <w:footerReference w:type="default" r:id="rId35"/>
      <w:headerReference w:type="first" r:id="rId36"/>
      <w:footerReference w:type="first" r:id="rId37"/>
      <w:pgSz w:w="15840" w:h="12240" w:orient="landscape"/>
      <w:pgMar w:top="230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7CA0" w14:textId="77777777" w:rsidR="00DA52A2" w:rsidRDefault="00DA52A2" w:rsidP="00911144">
      <w:pPr>
        <w:spacing w:after="0" w:line="240" w:lineRule="auto"/>
      </w:pPr>
      <w:r>
        <w:separator/>
      </w:r>
    </w:p>
  </w:endnote>
  <w:endnote w:type="continuationSeparator" w:id="0">
    <w:p w14:paraId="70D0A589" w14:textId="77777777" w:rsidR="00DA52A2" w:rsidRDefault="00DA52A2" w:rsidP="00911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6FF4" w14:textId="77777777" w:rsidR="00FB5DDC" w:rsidRPr="00147949" w:rsidRDefault="00FB5DDC" w:rsidP="00FB5DDC">
    <w:pPr>
      <w:pStyle w:val="Footer"/>
      <w:rPr>
        <w:rFonts w:asciiTheme="majorHAnsi" w:hAnsiTheme="majorHAnsi" w:cstheme="majorHAnsi"/>
        <w:color w:val="000000" w:themeColor="text1"/>
        <w:sz w:val="24"/>
      </w:rPr>
    </w:pPr>
  </w:p>
  <w:p w14:paraId="385B00DB" w14:textId="77777777" w:rsidR="00B07BB4" w:rsidRDefault="00B07BB4" w:rsidP="00B07BB4">
    <w:pPr>
      <w:pStyle w:val="Header"/>
    </w:pPr>
  </w:p>
  <w:p w14:paraId="163CB07F" w14:textId="69F42286" w:rsidR="00B07BB4" w:rsidRPr="00DC2C64" w:rsidRDefault="002157E1" w:rsidP="1423D8DA">
    <w:pPr>
      <w:pStyle w:val="Footer"/>
      <w:jc w:val="right"/>
      <w:rPr>
        <w:rFonts w:asciiTheme="majorHAnsi" w:hAnsiTheme="majorHAnsi" w:cstheme="majorBidi"/>
        <w:sz w:val="24"/>
        <w:szCs w:val="24"/>
      </w:rPr>
    </w:pPr>
    <w:sdt>
      <w:sdtPr>
        <w:rPr>
          <w:rFonts w:asciiTheme="majorHAnsi" w:hAnsiTheme="majorHAnsi" w:cstheme="majorBidi"/>
          <w:sz w:val="24"/>
          <w:szCs w:val="24"/>
        </w:rPr>
        <w:id w:val="-426120407"/>
        <w:docPartObj>
          <w:docPartGallery w:val="Page Numbers (Top of Page)"/>
          <w:docPartUnique/>
        </w:docPartObj>
      </w:sdtPr>
      <w:sdtEndPr/>
      <w:sdtContent>
        <w:r w:rsidR="1423D8DA" w:rsidRPr="1423D8DA">
          <w:rPr>
            <w:rFonts w:asciiTheme="majorHAnsi" w:hAnsiTheme="majorHAnsi" w:cstheme="majorBidi"/>
            <w:sz w:val="24"/>
            <w:szCs w:val="24"/>
          </w:rPr>
          <w:t xml:space="preserve">Page </w:t>
        </w:r>
        <w:r w:rsidR="00B07BB4" w:rsidRPr="1423D8DA">
          <w:rPr>
            <w:rFonts w:asciiTheme="majorHAnsi" w:hAnsiTheme="majorHAnsi" w:cstheme="majorBidi"/>
            <w:b/>
            <w:bCs/>
            <w:noProof/>
            <w:sz w:val="24"/>
            <w:szCs w:val="24"/>
          </w:rPr>
          <w:fldChar w:fldCharType="begin"/>
        </w:r>
        <w:r w:rsidR="00B07BB4" w:rsidRPr="1423D8DA">
          <w:rPr>
            <w:rFonts w:asciiTheme="majorHAnsi" w:hAnsiTheme="majorHAnsi" w:cstheme="majorBidi"/>
            <w:b/>
            <w:bCs/>
            <w:sz w:val="24"/>
            <w:szCs w:val="24"/>
          </w:rPr>
          <w:instrText xml:space="preserve"> PAGE </w:instrText>
        </w:r>
        <w:r w:rsidR="00B07BB4" w:rsidRPr="1423D8DA">
          <w:rPr>
            <w:rFonts w:asciiTheme="majorHAnsi" w:hAnsiTheme="majorHAnsi" w:cstheme="majorBidi"/>
            <w:b/>
            <w:bCs/>
            <w:sz w:val="24"/>
            <w:szCs w:val="24"/>
          </w:rPr>
          <w:fldChar w:fldCharType="separate"/>
        </w:r>
        <w:r w:rsidR="1423D8DA" w:rsidRPr="1423D8DA">
          <w:rPr>
            <w:rFonts w:asciiTheme="majorHAnsi" w:hAnsiTheme="majorHAnsi" w:cstheme="majorBidi"/>
            <w:b/>
            <w:bCs/>
            <w:noProof/>
            <w:sz w:val="24"/>
            <w:szCs w:val="24"/>
          </w:rPr>
          <w:t>9</w:t>
        </w:r>
        <w:r w:rsidR="00B07BB4" w:rsidRPr="1423D8DA">
          <w:rPr>
            <w:rFonts w:asciiTheme="majorHAnsi" w:hAnsiTheme="majorHAnsi" w:cstheme="majorBidi"/>
            <w:b/>
            <w:bCs/>
            <w:noProof/>
            <w:sz w:val="24"/>
            <w:szCs w:val="24"/>
          </w:rPr>
          <w:fldChar w:fldCharType="end"/>
        </w:r>
        <w:r w:rsidR="1423D8DA" w:rsidRPr="1423D8DA">
          <w:rPr>
            <w:rFonts w:asciiTheme="majorHAnsi" w:hAnsiTheme="majorHAnsi" w:cstheme="majorBidi"/>
            <w:sz w:val="24"/>
            <w:szCs w:val="24"/>
          </w:rPr>
          <w:t xml:space="preserve"> of </w:t>
        </w:r>
        <w:r w:rsidR="00B07BB4" w:rsidRPr="1423D8DA">
          <w:rPr>
            <w:rFonts w:asciiTheme="majorHAnsi" w:hAnsiTheme="majorHAnsi" w:cstheme="majorBidi"/>
            <w:b/>
            <w:bCs/>
            <w:noProof/>
            <w:sz w:val="24"/>
            <w:szCs w:val="24"/>
          </w:rPr>
          <w:fldChar w:fldCharType="begin"/>
        </w:r>
        <w:r w:rsidR="00B07BB4" w:rsidRPr="1423D8DA">
          <w:rPr>
            <w:rFonts w:asciiTheme="majorHAnsi" w:hAnsiTheme="majorHAnsi" w:cstheme="majorBidi"/>
            <w:b/>
            <w:bCs/>
            <w:sz w:val="24"/>
            <w:szCs w:val="24"/>
          </w:rPr>
          <w:instrText xml:space="preserve"> NUMPAGES  </w:instrText>
        </w:r>
        <w:r w:rsidR="00B07BB4" w:rsidRPr="1423D8DA">
          <w:rPr>
            <w:rFonts w:asciiTheme="majorHAnsi" w:hAnsiTheme="majorHAnsi" w:cstheme="majorBidi"/>
            <w:b/>
            <w:bCs/>
            <w:sz w:val="24"/>
            <w:szCs w:val="24"/>
          </w:rPr>
          <w:fldChar w:fldCharType="separate"/>
        </w:r>
        <w:r w:rsidR="1423D8DA" w:rsidRPr="1423D8DA">
          <w:rPr>
            <w:rFonts w:asciiTheme="majorHAnsi" w:hAnsiTheme="majorHAnsi" w:cstheme="majorBidi"/>
            <w:b/>
            <w:bCs/>
            <w:noProof/>
            <w:sz w:val="24"/>
            <w:szCs w:val="24"/>
          </w:rPr>
          <w:t>9</w:t>
        </w:r>
        <w:r w:rsidR="00B07BB4" w:rsidRPr="1423D8DA">
          <w:rPr>
            <w:rFonts w:asciiTheme="majorHAnsi" w:hAnsiTheme="majorHAnsi" w:cstheme="majorBidi"/>
            <w:b/>
            <w:bCs/>
            <w:noProof/>
            <w:sz w:val="24"/>
            <w:szCs w:val="24"/>
          </w:rPr>
          <w:fldChar w:fldCharType="end"/>
        </w:r>
        <w:r w:rsidR="00AE42CF">
          <w:rPr>
            <w:rFonts w:asciiTheme="majorHAnsi" w:hAnsiTheme="majorHAnsi" w:cstheme="majorHAnsi"/>
            <w:b/>
            <w:bCs/>
            <w:sz w:val="24"/>
            <w:szCs w:val="24"/>
          </w:rPr>
          <w:br/>
        </w:r>
        <w:r w:rsidR="1423D8DA" w:rsidRPr="1423D8DA">
          <w:rPr>
            <w:rFonts w:asciiTheme="majorHAnsi" w:hAnsiTheme="majorHAnsi" w:cstheme="majorBidi"/>
            <w:sz w:val="24"/>
            <w:szCs w:val="24"/>
          </w:rPr>
          <w:t xml:space="preserve">Last updated: </w:t>
        </w:r>
        <w:r w:rsidR="00CF6EB4">
          <w:rPr>
            <w:rFonts w:asciiTheme="majorHAnsi" w:hAnsiTheme="majorHAnsi" w:cstheme="majorBidi"/>
            <w:sz w:val="24"/>
            <w:szCs w:val="24"/>
          </w:rPr>
          <w:t>03/23</w:t>
        </w:r>
        <w:r w:rsidR="1423D8DA" w:rsidRPr="1423D8DA">
          <w:rPr>
            <w:rFonts w:asciiTheme="majorHAnsi" w:hAnsiTheme="majorHAnsi" w:cstheme="majorBidi"/>
            <w:sz w:val="24"/>
            <w:szCs w:val="24"/>
          </w:rPr>
          <w:t>/2026</w:t>
        </w:r>
      </w:sdtContent>
    </w:sdt>
  </w:p>
  <w:p w14:paraId="314BB0EF" w14:textId="77777777" w:rsidR="00B07BB4" w:rsidRDefault="00B07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A58B" w14:textId="77777777" w:rsidR="00B07BB4" w:rsidRDefault="00B07BB4" w:rsidP="00B07BB4">
    <w:pPr>
      <w:pStyle w:val="Header"/>
    </w:pPr>
  </w:p>
  <w:p w14:paraId="03F3A9D4" w14:textId="5E1D57EC" w:rsidR="00B07BB4" w:rsidRPr="00DC2C64" w:rsidRDefault="002157E1" w:rsidP="00B07BB4">
    <w:pPr>
      <w:pStyle w:val="Footer"/>
      <w:jc w:val="right"/>
      <w:rPr>
        <w:rFonts w:asciiTheme="majorHAnsi" w:hAnsiTheme="majorHAnsi" w:cstheme="majorHAnsi"/>
        <w:sz w:val="24"/>
        <w:szCs w:val="24"/>
      </w:rPr>
    </w:pPr>
    <w:sdt>
      <w:sdtPr>
        <w:rPr>
          <w:rFonts w:asciiTheme="majorHAnsi" w:hAnsiTheme="majorHAnsi" w:cstheme="majorHAnsi"/>
          <w:sz w:val="24"/>
          <w:szCs w:val="24"/>
        </w:rPr>
        <w:id w:val="-1769616900"/>
        <w:docPartObj>
          <w:docPartGallery w:val="Page Numbers (Top of Page)"/>
          <w:docPartUnique/>
        </w:docPartObj>
      </w:sdtPr>
      <w:sdtEndPr/>
      <w:sdtContent>
        <w:r w:rsidR="00B07BB4" w:rsidRPr="00147949">
          <w:rPr>
            <w:rFonts w:asciiTheme="majorHAnsi" w:hAnsiTheme="majorHAnsi" w:cstheme="majorHAnsi"/>
            <w:sz w:val="24"/>
            <w:szCs w:val="24"/>
          </w:rPr>
          <w:t xml:space="preserve">Page </w:t>
        </w:r>
        <w:r w:rsidR="00B07BB4" w:rsidRPr="00147949">
          <w:rPr>
            <w:rFonts w:asciiTheme="majorHAnsi" w:hAnsiTheme="majorHAnsi" w:cstheme="majorHAnsi"/>
            <w:b/>
            <w:bCs/>
            <w:sz w:val="24"/>
            <w:szCs w:val="24"/>
          </w:rPr>
          <w:fldChar w:fldCharType="begin"/>
        </w:r>
        <w:r w:rsidR="00B07BB4" w:rsidRPr="00147949">
          <w:rPr>
            <w:rFonts w:asciiTheme="majorHAnsi" w:hAnsiTheme="majorHAnsi" w:cstheme="majorHAnsi"/>
            <w:b/>
            <w:bCs/>
            <w:sz w:val="24"/>
            <w:szCs w:val="24"/>
          </w:rPr>
          <w:instrText xml:space="preserve"> PAGE </w:instrText>
        </w:r>
        <w:r w:rsidR="00B07BB4" w:rsidRPr="00147949">
          <w:rPr>
            <w:rFonts w:asciiTheme="majorHAnsi" w:hAnsiTheme="majorHAnsi" w:cstheme="majorHAnsi"/>
            <w:b/>
            <w:bCs/>
            <w:sz w:val="24"/>
            <w:szCs w:val="24"/>
          </w:rPr>
          <w:fldChar w:fldCharType="separate"/>
        </w:r>
        <w:r w:rsidR="00B07BB4">
          <w:rPr>
            <w:rFonts w:asciiTheme="majorHAnsi" w:hAnsiTheme="majorHAnsi" w:cstheme="majorHAnsi"/>
            <w:b/>
            <w:bCs/>
            <w:noProof/>
            <w:sz w:val="24"/>
            <w:szCs w:val="24"/>
          </w:rPr>
          <w:t>1</w:t>
        </w:r>
        <w:r w:rsidR="00B07BB4" w:rsidRPr="00147949">
          <w:rPr>
            <w:rFonts w:asciiTheme="majorHAnsi" w:hAnsiTheme="majorHAnsi" w:cstheme="majorHAnsi"/>
            <w:b/>
            <w:bCs/>
            <w:sz w:val="24"/>
            <w:szCs w:val="24"/>
          </w:rPr>
          <w:fldChar w:fldCharType="end"/>
        </w:r>
        <w:r w:rsidR="00B07BB4" w:rsidRPr="00147949">
          <w:rPr>
            <w:rFonts w:asciiTheme="majorHAnsi" w:hAnsiTheme="majorHAnsi" w:cstheme="majorHAnsi"/>
            <w:sz w:val="24"/>
            <w:szCs w:val="24"/>
          </w:rPr>
          <w:t xml:space="preserve"> of </w:t>
        </w:r>
        <w:r w:rsidR="00B07BB4" w:rsidRPr="00147949">
          <w:rPr>
            <w:rFonts w:asciiTheme="majorHAnsi" w:hAnsiTheme="majorHAnsi" w:cstheme="majorHAnsi"/>
            <w:b/>
            <w:bCs/>
            <w:sz w:val="24"/>
            <w:szCs w:val="24"/>
          </w:rPr>
          <w:fldChar w:fldCharType="begin"/>
        </w:r>
        <w:r w:rsidR="00B07BB4" w:rsidRPr="00147949">
          <w:rPr>
            <w:rFonts w:asciiTheme="majorHAnsi" w:hAnsiTheme="majorHAnsi" w:cstheme="majorHAnsi"/>
            <w:b/>
            <w:bCs/>
            <w:sz w:val="24"/>
            <w:szCs w:val="24"/>
          </w:rPr>
          <w:instrText xml:space="preserve"> NUMPAGES  </w:instrText>
        </w:r>
        <w:r w:rsidR="00B07BB4" w:rsidRPr="00147949">
          <w:rPr>
            <w:rFonts w:asciiTheme="majorHAnsi" w:hAnsiTheme="majorHAnsi" w:cstheme="majorHAnsi"/>
            <w:b/>
            <w:bCs/>
            <w:sz w:val="24"/>
            <w:szCs w:val="24"/>
          </w:rPr>
          <w:fldChar w:fldCharType="separate"/>
        </w:r>
        <w:r w:rsidR="00B07BB4">
          <w:rPr>
            <w:rFonts w:asciiTheme="majorHAnsi" w:hAnsiTheme="majorHAnsi" w:cstheme="majorHAnsi"/>
            <w:b/>
            <w:bCs/>
            <w:noProof/>
            <w:sz w:val="24"/>
            <w:szCs w:val="24"/>
          </w:rPr>
          <w:t>9</w:t>
        </w:r>
        <w:r w:rsidR="00B07BB4" w:rsidRPr="00147949">
          <w:rPr>
            <w:rFonts w:asciiTheme="majorHAnsi" w:hAnsiTheme="majorHAnsi" w:cstheme="majorHAnsi"/>
            <w:b/>
            <w:bCs/>
            <w:sz w:val="24"/>
            <w:szCs w:val="24"/>
          </w:rPr>
          <w:fldChar w:fldCharType="end"/>
        </w:r>
        <w:r w:rsidR="00AE42CF">
          <w:rPr>
            <w:rFonts w:asciiTheme="majorHAnsi" w:hAnsiTheme="majorHAnsi" w:cstheme="majorHAnsi"/>
            <w:b/>
            <w:bCs/>
            <w:sz w:val="24"/>
            <w:szCs w:val="24"/>
          </w:rPr>
          <w:br/>
        </w:r>
        <w:r w:rsidR="00AE42CF" w:rsidRPr="00AE42CF">
          <w:rPr>
            <w:rFonts w:asciiTheme="majorHAnsi" w:hAnsiTheme="majorHAnsi" w:cstheme="majorHAnsi"/>
            <w:sz w:val="24"/>
            <w:szCs w:val="24"/>
          </w:rPr>
          <w:t>Last updated: 9/29/2025</w:t>
        </w:r>
      </w:sdtContent>
    </w:sdt>
    <w:r w:rsidR="00B07BB4" w:rsidRPr="00147949">
      <w:rPr>
        <w:rFonts w:asciiTheme="majorHAnsi" w:hAnsiTheme="majorHAnsi" w:cstheme="majorHAnsi"/>
        <w:noProof/>
        <w:sz w:val="24"/>
      </w:rPr>
      <mc:AlternateContent>
        <mc:Choice Requires="wps">
          <w:drawing>
            <wp:anchor distT="45720" distB="45720" distL="114300" distR="114300" simplePos="0" relativeHeight="251658241" behindDoc="0" locked="0" layoutInCell="1" allowOverlap="1" wp14:anchorId="137F52C8" wp14:editId="1697808D">
              <wp:simplePos x="0" y="0"/>
              <wp:positionH relativeFrom="column">
                <wp:posOffset>0</wp:posOffset>
              </wp:positionH>
              <wp:positionV relativeFrom="paragraph">
                <wp:posOffset>-86360</wp:posOffset>
              </wp:positionV>
              <wp:extent cx="4648200" cy="140462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404620"/>
                      </a:xfrm>
                      <a:prstGeom prst="rect">
                        <a:avLst/>
                      </a:prstGeom>
                      <a:noFill/>
                      <a:ln w="9525">
                        <a:noFill/>
                        <a:miter lim="800000"/>
                        <a:headEnd/>
                        <a:tailEnd/>
                      </a:ln>
                    </wps:spPr>
                    <wps:txbx>
                      <w:txbxContent>
                        <w:p w14:paraId="3C878709" w14:textId="6C1EB21F" w:rsidR="00B07BB4" w:rsidRPr="00147949" w:rsidRDefault="00B07BB4" w:rsidP="00B07BB4">
                          <w:pPr>
                            <w:pStyle w:val="Footer"/>
                            <w:rPr>
                              <w:rFonts w:asciiTheme="majorHAnsi" w:hAnsiTheme="majorHAnsi" w:cstheme="majorHAnsi"/>
                              <w:color w:val="000000" w:themeColor="tex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7F52C8" id="_x0000_t202" coordsize="21600,21600" o:spt="202" path="m,l,21600r21600,l21600,xe">
              <v:stroke joinstyle="miter"/>
              <v:path gradientshapeok="t" o:connecttype="rect"/>
            </v:shapetype>
            <v:shape id="Text Box 2" o:spid="_x0000_s1026" type="#_x0000_t202" style="position:absolute;left:0;text-align:left;margin-left:0;margin-top:-6.8pt;width:366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Bz+gEAAM4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COP8t1ucFJUsIxVpR5uV6msWSsek63zocPAjSJm5o6nGqCZ6dHH2I7rHq+EqsZ2Eul0mSVIUNN&#10;b1bLVUq4imgZ0HhK6ppu8vhNVogs35s2JQcm1bTHAsrMtCPTiXMYmxEvRvoNtGcUwMFkMHwQuOnB&#10;/aJkQHPV1P88MicoUR8NinhTlGV0YzqUq7fImLjrSHMdYYYjVE0DJdP2PiQHR67e3qHYe5lkeOlk&#10;7hVNk9SZDR5deX1Ot16e4e43AAAA//8DAFBLAwQUAAYACAAAACEAYGk0Hd0AAAAIAQAADwAAAGRy&#10;cy9kb3ducmV2LnhtbEyPzU7DMBCE70i8g7VI3Fq7qZSgkE1VobYcgRJxduNtEjX+ke2m4e0xJzjO&#10;zmrmm2oz65FN5MNgDcJqKYCRaa0aTIfQfO4XT8BClEbJ0RpC+KYAm/r+rpKlsjfzQdMxdiyFmFBK&#10;hD5GV3Ie2p60DEvryCTvbL2WMUnfceXlLYXrkWdC5FzLwaSGXjp66am9HK8awUV3KF792/t2t59E&#10;83VosqHbIT4+zNtnYJHm+PcMv/gJHerEdLJXowIbEdKQiLBYrXNgyS7WWbqcEDJR5MDriv8fUP8A&#10;AAD//wMAUEsBAi0AFAAGAAgAAAAhALaDOJL+AAAA4QEAABMAAAAAAAAAAAAAAAAAAAAAAFtDb250&#10;ZW50X1R5cGVzXS54bWxQSwECLQAUAAYACAAAACEAOP0h/9YAAACUAQAACwAAAAAAAAAAAAAAAAAv&#10;AQAAX3JlbHMvLnJlbHNQSwECLQAUAAYACAAAACEAphigc/oBAADOAwAADgAAAAAAAAAAAAAAAAAu&#10;AgAAZHJzL2Uyb0RvYy54bWxQSwECLQAUAAYACAAAACEAYGk0Hd0AAAAIAQAADwAAAAAAAAAAAAAA&#10;AABUBAAAZHJzL2Rvd25yZXYueG1sUEsFBgAAAAAEAAQA8wAAAF4FAAAAAA==&#10;" filled="f" stroked="f">
              <v:textbox style="mso-fit-shape-to-text:t">
                <w:txbxContent>
                  <w:p w14:paraId="3C878709" w14:textId="6C1EB21F" w:rsidR="00B07BB4" w:rsidRPr="00147949" w:rsidRDefault="00B07BB4" w:rsidP="00B07BB4">
                    <w:pPr>
                      <w:pStyle w:val="Footer"/>
                      <w:rPr>
                        <w:rFonts w:asciiTheme="majorHAnsi" w:hAnsiTheme="majorHAnsi" w:cstheme="majorHAnsi"/>
                        <w:color w:val="000000" w:themeColor="text1"/>
                        <w:sz w:val="24"/>
                      </w:rPr>
                    </w:pPr>
                  </w:p>
                </w:txbxContent>
              </v:textbox>
              <w10:wrap type="square"/>
            </v:shape>
          </w:pict>
        </mc:Fallback>
      </mc:AlternateContent>
    </w:r>
  </w:p>
  <w:p w14:paraId="35C6E5CF" w14:textId="77777777" w:rsidR="00B07BB4" w:rsidRDefault="00B07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B75B" w14:textId="77777777" w:rsidR="00DA52A2" w:rsidRDefault="00DA52A2" w:rsidP="00911144">
      <w:pPr>
        <w:spacing w:after="0" w:line="240" w:lineRule="auto"/>
      </w:pPr>
      <w:r>
        <w:separator/>
      </w:r>
    </w:p>
  </w:footnote>
  <w:footnote w:type="continuationSeparator" w:id="0">
    <w:p w14:paraId="59A21E26" w14:textId="77777777" w:rsidR="00DA52A2" w:rsidRDefault="00DA52A2" w:rsidP="00911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9B74" w14:textId="77777777" w:rsidR="00BC691B" w:rsidRDefault="00BC691B" w:rsidP="00911144">
    <w:pPr>
      <w:pStyle w:val="Header"/>
    </w:pPr>
    <w:r w:rsidRPr="00483012">
      <w:rPr>
        <w:noProof/>
      </w:rPr>
      <w:drawing>
        <wp:anchor distT="0" distB="0" distL="114300" distR="114300" simplePos="0" relativeHeight="251658240" behindDoc="0" locked="0" layoutInCell="1" allowOverlap="1" wp14:anchorId="250AC592" wp14:editId="294A3686">
          <wp:simplePos x="0" y="0"/>
          <wp:positionH relativeFrom="column">
            <wp:posOffset>0</wp:posOffset>
          </wp:positionH>
          <wp:positionV relativeFrom="paragraph">
            <wp:posOffset>0</wp:posOffset>
          </wp:positionV>
          <wp:extent cx="1364755" cy="658368"/>
          <wp:effectExtent l="0" t="0" r="0" b="254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NERIC_HPO_logo.png"/>
                  <pic:cNvPicPr/>
                </pic:nvPicPr>
                <pic:blipFill>
                  <a:blip r:embed="rId1">
                    <a:extLst>
                      <a:ext uri="{28A0092B-C50C-407E-A947-70E740481C1C}">
                        <a14:useLocalDpi xmlns:a14="http://schemas.microsoft.com/office/drawing/2010/main" val="0"/>
                      </a:ext>
                    </a:extLst>
                  </a:blip>
                  <a:stretch>
                    <a:fillRect/>
                  </a:stretch>
                </pic:blipFill>
                <pic:spPr>
                  <a:xfrm>
                    <a:off x="0" y="0"/>
                    <a:ext cx="1364755" cy="658368"/>
                  </a:xfrm>
                  <a:prstGeom prst="rect">
                    <a:avLst/>
                  </a:prstGeom>
                </pic:spPr>
              </pic:pic>
            </a:graphicData>
          </a:graphic>
          <wp14:sizeRelH relativeFrom="page">
            <wp14:pctWidth>0</wp14:pctWidth>
          </wp14:sizeRelH>
          <wp14:sizeRelV relativeFrom="page">
            <wp14:pctHeight>0</wp14:pctHeight>
          </wp14:sizeRelV>
        </wp:anchor>
      </w:drawing>
    </w:r>
  </w:p>
  <w:p w14:paraId="27AE6FA2" w14:textId="77777777" w:rsidR="00BC691B" w:rsidRDefault="00BC6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9262" w14:textId="49DDEADD" w:rsidR="00BC691B" w:rsidRDefault="00BC691B" w:rsidP="00911144">
    <w:pPr>
      <w:pStyle w:val="Header"/>
    </w:pPr>
  </w:p>
  <w:p w14:paraId="234B7C11" w14:textId="77777777" w:rsidR="00BC691B" w:rsidRDefault="00BC691B" w:rsidP="00911144">
    <w:pPr>
      <w:pStyle w:val="Header"/>
    </w:pPr>
  </w:p>
  <w:p w14:paraId="21E35013" w14:textId="77777777" w:rsidR="00BC691B" w:rsidRDefault="00BC6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0F1"/>
    <w:multiLevelType w:val="hybridMultilevel"/>
    <w:tmpl w:val="D214CF44"/>
    <w:lvl w:ilvl="0" w:tplc="5838F0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807D3"/>
    <w:multiLevelType w:val="hybridMultilevel"/>
    <w:tmpl w:val="93E2AD6E"/>
    <w:lvl w:ilvl="0" w:tplc="31B67D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40E27"/>
    <w:multiLevelType w:val="hybridMultilevel"/>
    <w:tmpl w:val="46EAE054"/>
    <w:lvl w:ilvl="0" w:tplc="31B67D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96442"/>
    <w:multiLevelType w:val="hybridMultilevel"/>
    <w:tmpl w:val="0B148074"/>
    <w:lvl w:ilvl="0" w:tplc="5838F0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7570D"/>
    <w:multiLevelType w:val="hybridMultilevel"/>
    <w:tmpl w:val="A3BAC326"/>
    <w:lvl w:ilvl="0" w:tplc="AD16D8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77BB7"/>
    <w:multiLevelType w:val="hybridMultilevel"/>
    <w:tmpl w:val="FA8A4B52"/>
    <w:lvl w:ilvl="0" w:tplc="31B67D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7662D"/>
    <w:multiLevelType w:val="hybridMultilevel"/>
    <w:tmpl w:val="0FCA01E8"/>
    <w:lvl w:ilvl="0" w:tplc="31B67D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F5A5C"/>
    <w:multiLevelType w:val="hybridMultilevel"/>
    <w:tmpl w:val="7B8C3D18"/>
    <w:lvl w:ilvl="0" w:tplc="5838F0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C1ED2"/>
    <w:multiLevelType w:val="hybridMultilevel"/>
    <w:tmpl w:val="4404A172"/>
    <w:lvl w:ilvl="0" w:tplc="AD16D8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E7879"/>
    <w:multiLevelType w:val="hybridMultilevel"/>
    <w:tmpl w:val="1BDAE5EA"/>
    <w:lvl w:ilvl="0" w:tplc="5838F0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65BDB"/>
    <w:multiLevelType w:val="hybridMultilevel"/>
    <w:tmpl w:val="B4DAA56C"/>
    <w:lvl w:ilvl="0" w:tplc="AD16D80C">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F166763"/>
    <w:multiLevelType w:val="hybridMultilevel"/>
    <w:tmpl w:val="040ED23E"/>
    <w:lvl w:ilvl="0" w:tplc="31B67D9C">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DD71C9"/>
    <w:multiLevelType w:val="hybridMultilevel"/>
    <w:tmpl w:val="B02E6780"/>
    <w:lvl w:ilvl="0" w:tplc="5838F0D6">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39169E"/>
    <w:multiLevelType w:val="hybridMultilevel"/>
    <w:tmpl w:val="AA228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CF2C86"/>
    <w:multiLevelType w:val="hybridMultilevel"/>
    <w:tmpl w:val="0018E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BC06B8"/>
    <w:multiLevelType w:val="hybridMultilevel"/>
    <w:tmpl w:val="E4320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C95C2C"/>
    <w:multiLevelType w:val="hybridMultilevel"/>
    <w:tmpl w:val="8DE89DC0"/>
    <w:lvl w:ilvl="0" w:tplc="AD16D8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4CA05"/>
    <w:multiLevelType w:val="hybridMultilevel"/>
    <w:tmpl w:val="2F308AD6"/>
    <w:lvl w:ilvl="0" w:tplc="98C2BA96">
      <w:start w:val="1"/>
      <w:numFmt w:val="bullet"/>
      <w:lvlText w:val=""/>
      <w:lvlJc w:val="left"/>
      <w:pPr>
        <w:ind w:left="360" w:hanging="360"/>
      </w:pPr>
      <w:rPr>
        <w:rFonts w:ascii="Symbol" w:hAnsi="Symbol" w:hint="default"/>
      </w:rPr>
    </w:lvl>
    <w:lvl w:ilvl="1" w:tplc="B24A40A0">
      <w:start w:val="1"/>
      <w:numFmt w:val="bullet"/>
      <w:lvlText w:val="o"/>
      <w:lvlJc w:val="left"/>
      <w:pPr>
        <w:ind w:left="1080" w:hanging="360"/>
      </w:pPr>
      <w:rPr>
        <w:rFonts w:ascii="Courier New" w:hAnsi="Courier New" w:hint="default"/>
      </w:rPr>
    </w:lvl>
    <w:lvl w:ilvl="2" w:tplc="B55C0976">
      <w:start w:val="1"/>
      <w:numFmt w:val="bullet"/>
      <w:lvlText w:val=""/>
      <w:lvlJc w:val="left"/>
      <w:pPr>
        <w:ind w:left="1800" w:hanging="360"/>
      </w:pPr>
      <w:rPr>
        <w:rFonts w:ascii="Wingdings" w:hAnsi="Wingdings" w:hint="default"/>
      </w:rPr>
    </w:lvl>
    <w:lvl w:ilvl="3" w:tplc="6E34485A">
      <w:start w:val="1"/>
      <w:numFmt w:val="bullet"/>
      <w:lvlText w:val=""/>
      <w:lvlJc w:val="left"/>
      <w:pPr>
        <w:ind w:left="2520" w:hanging="360"/>
      </w:pPr>
      <w:rPr>
        <w:rFonts w:ascii="Symbol" w:hAnsi="Symbol" w:hint="default"/>
      </w:rPr>
    </w:lvl>
    <w:lvl w:ilvl="4" w:tplc="22DE293C">
      <w:start w:val="1"/>
      <w:numFmt w:val="bullet"/>
      <w:lvlText w:val="o"/>
      <w:lvlJc w:val="left"/>
      <w:pPr>
        <w:ind w:left="3240" w:hanging="360"/>
      </w:pPr>
      <w:rPr>
        <w:rFonts w:ascii="Courier New" w:hAnsi="Courier New" w:hint="default"/>
      </w:rPr>
    </w:lvl>
    <w:lvl w:ilvl="5" w:tplc="718A441E">
      <w:start w:val="1"/>
      <w:numFmt w:val="bullet"/>
      <w:lvlText w:val=""/>
      <w:lvlJc w:val="left"/>
      <w:pPr>
        <w:ind w:left="3960" w:hanging="360"/>
      </w:pPr>
      <w:rPr>
        <w:rFonts w:ascii="Wingdings" w:hAnsi="Wingdings" w:hint="default"/>
      </w:rPr>
    </w:lvl>
    <w:lvl w:ilvl="6" w:tplc="BDCEF724">
      <w:start w:val="1"/>
      <w:numFmt w:val="bullet"/>
      <w:lvlText w:val=""/>
      <w:lvlJc w:val="left"/>
      <w:pPr>
        <w:ind w:left="4680" w:hanging="360"/>
      </w:pPr>
      <w:rPr>
        <w:rFonts w:ascii="Symbol" w:hAnsi="Symbol" w:hint="default"/>
      </w:rPr>
    </w:lvl>
    <w:lvl w:ilvl="7" w:tplc="E7B0F254">
      <w:start w:val="1"/>
      <w:numFmt w:val="bullet"/>
      <w:lvlText w:val="o"/>
      <w:lvlJc w:val="left"/>
      <w:pPr>
        <w:ind w:left="5400" w:hanging="360"/>
      </w:pPr>
      <w:rPr>
        <w:rFonts w:ascii="Courier New" w:hAnsi="Courier New" w:hint="default"/>
      </w:rPr>
    </w:lvl>
    <w:lvl w:ilvl="8" w:tplc="2228DE18">
      <w:start w:val="1"/>
      <w:numFmt w:val="bullet"/>
      <w:lvlText w:val=""/>
      <w:lvlJc w:val="left"/>
      <w:pPr>
        <w:ind w:left="6120" w:hanging="360"/>
      </w:pPr>
      <w:rPr>
        <w:rFonts w:ascii="Wingdings" w:hAnsi="Wingdings" w:hint="default"/>
      </w:rPr>
    </w:lvl>
  </w:abstractNum>
  <w:abstractNum w:abstractNumId="18" w15:restartNumberingAfterBreak="0">
    <w:nsid w:val="55764532"/>
    <w:multiLevelType w:val="hybridMultilevel"/>
    <w:tmpl w:val="4A82D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695C67"/>
    <w:multiLevelType w:val="hybridMultilevel"/>
    <w:tmpl w:val="56046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270AAD"/>
    <w:multiLevelType w:val="hybridMultilevel"/>
    <w:tmpl w:val="60647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99248A"/>
    <w:multiLevelType w:val="hybridMultilevel"/>
    <w:tmpl w:val="1200CDEA"/>
    <w:lvl w:ilvl="0" w:tplc="AD16D8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E4C2C"/>
    <w:multiLevelType w:val="hybridMultilevel"/>
    <w:tmpl w:val="FE14D8B6"/>
    <w:lvl w:ilvl="0" w:tplc="AD16D8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4C71AE"/>
    <w:multiLevelType w:val="hybridMultilevel"/>
    <w:tmpl w:val="FE581AAE"/>
    <w:lvl w:ilvl="0" w:tplc="AD16D8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728C7"/>
    <w:multiLevelType w:val="hybridMultilevel"/>
    <w:tmpl w:val="3196B8EE"/>
    <w:lvl w:ilvl="0" w:tplc="5838F0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4335E"/>
    <w:multiLevelType w:val="hybridMultilevel"/>
    <w:tmpl w:val="FE4A1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213524"/>
    <w:multiLevelType w:val="hybridMultilevel"/>
    <w:tmpl w:val="A6C2DE90"/>
    <w:lvl w:ilvl="0" w:tplc="5838F0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1001B5"/>
    <w:multiLevelType w:val="hybridMultilevel"/>
    <w:tmpl w:val="10AAA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8467715">
    <w:abstractNumId w:val="17"/>
  </w:num>
  <w:num w:numId="2" w16cid:durableId="1071149141">
    <w:abstractNumId w:val="15"/>
  </w:num>
  <w:num w:numId="3" w16cid:durableId="844637642">
    <w:abstractNumId w:val="25"/>
  </w:num>
  <w:num w:numId="4" w16cid:durableId="1475023844">
    <w:abstractNumId w:val="18"/>
  </w:num>
  <w:num w:numId="5" w16cid:durableId="369573993">
    <w:abstractNumId w:val="13"/>
  </w:num>
  <w:num w:numId="6" w16cid:durableId="2064134930">
    <w:abstractNumId w:val="27"/>
  </w:num>
  <w:num w:numId="7" w16cid:durableId="1263146027">
    <w:abstractNumId w:val="20"/>
  </w:num>
  <w:num w:numId="8" w16cid:durableId="437796463">
    <w:abstractNumId w:val="11"/>
  </w:num>
  <w:num w:numId="9" w16cid:durableId="849371292">
    <w:abstractNumId w:val="2"/>
  </w:num>
  <w:num w:numId="10" w16cid:durableId="49813651">
    <w:abstractNumId w:val="1"/>
  </w:num>
  <w:num w:numId="11" w16cid:durableId="19674112">
    <w:abstractNumId w:val="6"/>
  </w:num>
  <w:num w:numId="12" w16cid:durableId="890114556">
    <w:abstractNumId w:val="5"/>
  </w:num>
  <w:num w:numId="13" w16cid:durableId="878198796">
    <w:abstractNumId w:val="19"/>
  </w:num>
  <w:num w:numId="14" w16cid:durableId="877547860">
    <w:abstractNumId w:val="14"/>
  </w:num>
  <w:num w:numId="15" w16cid:durableId="782309566">
    <w:abstractNumId w:val="10"/>
  </w:num>
  <w:num w:numId="16" w16cid:durableId="18744289">
    <w:abstractNumId w:val="23"/>
  </w:num>
  <w:num w:numId="17" w16cid:durableId="1432622327">
    <w:abstractNumId w:val="22"/>
  </w:num>
  <w:num w:numId="18" w16cid:durableId="77677726">
    <w:abstractNumId w:val="4"/>
  </w:num>
  <w:num w:numId="19" w16cid:durableId="1509949657">
    <w:abstractNumId w:val="8"/>
  </w:num>
  <w:num w:numId="20" w16cid:durableId="2028871111">
    <w:abstractNumId w:val="12"/>
  </w:num>
  <w:num w:numId="21" w16cid:durableId="2089233143">
    <w:abstractNumId w:val="26"/>
  </w:num>
  <w:num w:numId="22" w16cid:durableId="429938042">
    <w:abstractNumId w:val="24"/>
  </w:num>
  <w:num w:numId="23" w16cid:durableId="565919411">
    <w:abstractNumId w:val="3"/>
  </w:num>
  <w:num w:numId="24" w16cid:durableId="1450512989">
    <w:abstractNumId w:val="9"/>
  </w:num>
  <w:num w:numId="25" w16cid:durableId="1349406848">
    <w:abstractNumId w:val="0"/>
  </w:num>
  <w:num w:numId="26" w16cid:durableId="177932366">
    <w:abstractNumId w:val="7"/>
  </w:num>
  <w:num w:numId="27" w16cid:durableId="1738354065">
    <w:abstractNumId w:val="16"/>
  </w:num>
  <w:num w:numId="28" w16cid:durableId="1333751307">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DB"/>
    <w:rsid w:val="00000027"/>
    <w:rsid w:val="00000F45"/>
    <w:rsid w:val="0000468B"/>
    <w:rsid w:val="00005244"/>
    <w:rsid w:val="00006F76"/>
    <w:rsid w:val="0001159A"/>
    <w:rsid w:val="00045925"/>
    <w:rsid w:val="0005318A"/>
    <w:rsid w:val="000802E8"/>
    <w:rsid w:val="000A0259"/>
    <w:rsid w:val="000A186B"/>
    <w:rsid w:val="000B0496"/>
    <w:rsid w:val="000B5E76"/>
    <w:rsid w:val="000B60B5"/>
    <w:rsid w:val="000D7086"/>
    <w:rsid w:val="00113CD4"/>
    <w:rsid w:val="00124C9E"/>
    <w:rsid w:val="001428C9"/>
    <w:rsid w:val="001456A2"/>
    <w:rsid w:val="00162DDC"/>
    <w:rsid w:val="00164981"/>
    <w:rsid w:val="00171469"/>
    <w:rsid w:val="001725D6"/>
    <w:rsid w:val="001C45B7"/>
    <w:rsid w:val="001D0897"/>
    <w:rsid w:val="001E11F9"/>
    <w:rsid w:val="001F2921"/>
    <w:rsid w:val="002157E1"/>
    <w:rsid w:val="00225274"/>
    <w:rsid w:val="00233454"/>
    <w:rsid w:val="0023761B"/>
    <w:rsid w:val="00250586"/>
    <w:rsid w:val="0027215F"/>
    <w:rsid w:val="002967A2"/>
    <w:rsid w:val="002A6CC6"/>
    <w:rsid w:val="002A7BE2"/>
    <w:rsid w:val="002B36CF"/>
    <w:rsid w:val="002B4681"/>
    <w:rsid w:val="002C2A4F"/>
    <w:rsid w:val="002C6369"/>
    <w:rsid w:val="00321F38"/>
    <w:rsid w:val="00332717"/>
    <w:rsid w:val="00341B53"/>
    <w:rsid w:val="00345AA8"/>
    <w:rsid w:val="003819E5"/>
    <w:rsid w:val="00387385"/>
    <w:rsid w:val="00391704"/>
    <w:rsid w:val="003B28F7"/>
    <w:rsid w:val="003D3037"/>
    <w:rsid w:val="003D4B96"/>
    <w:rsid w:val="003F476A"/>
    <w:rsid w:val="003F8DEB"/>
    <w:rsid w:val="004031C9"/>
    <w:rsid w:val="00404A93"/>
    <w:rsid w:val="00410BA3"/>
    <w:rsid w:val="004112A0"/>
    <w:rsid w:val="00412D31"/>
    <w:rsid w:val="00415632"/>
    <w:rsid w:val="00447B13"/>
    <w:rsid w:val="00467C13"/>
    <w:rsid w:val="00482992"/>
    <w:rsid w:val="004934F3"/>
    <w:rsid w:val="0049737F"/>
    <w:rsid w:val="004A0833"/>
    <w:rsid w:val="004A092A"/>
    <w:rsid w:val="004D1333"/>
    <w:rsid w:val="004D2BB9"/>
    <w:rsid w:val="004D65AC"/>
    <w:rsid w:val="004E0D53"/>
    <w:rsid w:val="00504B5F"/>
    <w:rsid w:val="00510D17"/>
    <w:rsid w:val="0051322C"/>
    <w:rsid w:val="005225BD"/>
    <w:rsid w:val="00532900"/>
    <w:rsid w:val="00561BEB"/>
    <w:rsid w:val="00594B0C"/>
    <w:rsid w:val="005A1F4A"/>
    <w:rsid w:val="005A40C3"/>
    <w:rsid w:val="005B7D18"/>
    <w:rsid w:val="005C2C59"/>
    <w:rsid w:val="005D5B50"/>
    <w:rsid w:val="006205BE"/>
    <w:rsid w:val="00621EFD"/>
    <w:rsid w:val="00623C9D"/>
    <w:rsid w:val="00686ADB"/>
    <w:rsid w:val="00686EF4"/>
    <w:rsid w:val="006A1215"/>
    <w:rsid w:val="006B22C0"/>
    <w:rsid w:val="006B4CDF"/>
    <w:rsid w:val="006D1DB4"/>
    <w:rsid w:val="006E0A8A"/>
    <w:rsid w:val="006F7BE3"/>
    <w:rsid w:val="00723748"/>
    <w:rsid w:val="007265C5"/>
    <w:rsid w:val="00734510"/>
    <w:rsid w:val="00740130"/>
    <w:rsid w:val="00741AA6"/>
    <w:rsid w:val="00793534"/>
    <w:rsid w:val="007C6226"/>
    <w:rsid w:val="00805B45"/>
    <w:rsid w:val="00814E4C"/>
    <w:rsid w:val="00823801"/>
    <w:rsid w:val="00830358"/>
    <w:rsid w:val="008338BD"/>
    <w:rsid w:val="00867408"/>
    <w:rsid w:val="008B2099"/>
    <w:rsid w:val="008C761D"/>
    <w:rsid w:val="009105EF"/>
    <w:rsid w:val="00911144"/>
    <w:rsid w:val="00944B27"/>
    <w:rsid w:val="009B1C17"/>
    <w:rsid w:val="009B1C48"/>
    <w:rsid w:val="009B3ABA"/>
    <w:rsid w:val="009D2E9C"/>
    <w:rsid w:val="009F74C1"/>
    <w:rsid w:val="009F7AC0"/>
    <w:rsid w:val="00A428CD"/>
    <w:rsid w:val="00A6508F"/>
    <w:rsid w:val="00A8009A"/>
    <w:rsid w:val="00A8281C"/>
    <w:rsid w:val="00AA1E79"/>
    <w:rsid w:val="00AB5A70"/>
    <w:rsid w:val="00AB793C"/>
    <w:rsid w:val="00AE42CF"/>
    <w:rsid w:val="00AF3634"/>
    <w:rsid w:val="00B07BB4"/>
    <w:rsid w:val="00B1661A"/>
    <w:rsid w:val="00B20DAD"/>
    <w:rsid w:val="00B327D1"/>
    <w:rsid w:val="00B62E95"/>
    <w:rsid w:val="00B84801"/>
    <w:rsid w:val="00BC691B"/>
    <w:rsid w:val="00BF02BB"/>
    <w:rsid w:val="00BF2238"/>
    <w:rsid w:val="00C2030F"/>
    <w:rsid w:val="00C472F5"/>
    <w:rsid w:val="00C524BB"/>
    <w:rsid w:val="00C55261"/>
    <w:rsid w:val="00C648E9"/>
    <w:rsid w:val="00C77AA5"/>
    <w:rsid w:val="00C9169F"/>
    <w:rsid w:val="00CB5C15"/>
    <w:rsid w:val="00CC0641"/>
    <w:rsid w:val="00CC312F"/>
    <w:rsid w:val="00CC47AE"/>
    <w:rsid w:val="00CC66FC"/>
    <w:rsid w:val="00CD22E3"/>
    <w:rsid w:val="00CF3715"/>
    <w:rsid w:val="00CF480D"/>
    <w:rsid w:val="00CF6EB4"/>
    <w:rsid w:val="00D057EA"/>
    <w:rsid w:val="00D41793"/>
    <w:rsid w:val="00D460C3"/>
    <w:rsid w:val="00D5506E"/>
    <w:rsid w:val="00D560CF"/>
    <w:rsid w:val="00D976D3"/>
    <w:rsid w:val="00DA52A2"/>
    <w:rsid w:val="00DA5989"/>
    <w:rsid w:val="00DA647A"/>
    <w:rsid w:val="00DC2F22"/>
    <w:rsid w:val="00E57856"/>
    <w:rsid w:val="00EB24E3"/>
    <w:rsid w:val="00EF7F76"/>
    <w:rsid w:val="00F11C6F"/>
    <w:rsid w:val="00F17BF1"/>
    <w:rsid w:val="00F471AA"/>
    <w:rsid w:val="00F62A07"/>
    <w:rsid w:val="00FB5DDC"/>
    <w:rsid w:val="00FC71E8"/>
    <w:rsid w:val="0138D197"/>
    <w:rsid w:val="0172A8E5"/>
    <w:rsid w:val="01DF1AD7"/>
    <w:rsid w:val="02C63771"/>
    <w:rsid w:val="07D49F76"/>
    <w:rsid w:val="0BE32A9E"/>
    <w:rsid w:val="0DDF964B"/>
    <w:rsid w:val="0FA97A3B"/>
    <w:rsid w:val="10272073"/>
    <w:rsid w:val="10805BB6"/>
    <w:rsid w:val="11E426C6"/>
    <w:rsid w:val="127B491E"/>
    <w:rsid w:val="1423D8DA"/>
    <w:rsid w:val="18027EEF"/>
    <w:rsid w:val="18768AD9"/>
    <w:rsid w:val="18D98845"/>
    <w:rsid w:val="1A989011"/>
    <w:rsid w:val="1BE386AC"/>
    <w:rsid w:val="1DD1176D"/>
    <w:rsid w:val="24C9DEAF"/>
    <w:rsid w:val="25A17011"/>
    <w:rsid w:val="26167EEA"/>
    <w:rsid w:val="27C021EC"/>
    <w:rsid w:val="28598343"/>
    <w:rsid w:val="28C11AA6"/>
    <w:rsid w:val="2BDBEAC6"/>
    <w:rsid w:val="2D7B7733"/>
    <w:rsid w:val="30F1DDAE"/>
    <w:rsid w:val="32B3D4DC"/>
    <w:rsid w:val="3619922B"/>
    <w:rsid w:val="36FA4D19"/>
    <w:rsid w:val="37DD6FED"/>
    <w:rsid w:val="3AD21C09"/>
    <w:rsid w:val="3BD50BC4"/>
    <w:rsid w:val="3D46EA24"/>
    <w:rsid w:val="3E528092"/>
    <w:rsid w:val="4143D52D"/>
    <w:rsid w:val="43B5221E"/>
    <w:rsid w:val="4923962A"/>
    <w:rsid w:val="49370CE2"/>
    <w:rsid w:val="4C8CC149"/>
    <w:rsid w:val="4DDCE813"/>
    <w:rsid w:val="4F177127"/>
    <w:rsid w:val="4F37FBEF"/>
    <w:rsid w:val="4F4E2259"/>
    <w:rsid w:val="508DB7FC"/>
    <w:rsid w:val="514EA0CF"/>
    <w:rsid w:val="53508CD9"/>
    <w:rsid w:val="53D78F7D"/>
    <w:rsid w:val="54D413A3"/>
    <w:rsid w:val="5668D21C"/>
    <w:rsid w:val="57DCDE7B"/>
    <w:rsid w:val="5889133D"/>
    <w:rsid w:val="599D5514"/>
    <w:rsid w:val="5B2E4084"/>
    <w:rsid w:val="5F7CC416"/>
    <w:rsid w:val="626773B4"/>
    <w:rsid w:val="6766D683"/>
    <w:rsid w:val="67C68F27"/>
    <w:rsid w:val="6AC59768"/>
    <w:rsid w:val="6BE864BC"/>
    <w:rsid w:val="6D6AA3DC"/>
    <w:rsid w:val="6D856637"/>
    <w:rsid w:val="6F45B438"/>
    <w:rsid w:val="70D3EB28"/>
    <w:rsid w:val="72B9B5C2"/>
    <w:rsid w:val="72DA8459"/>
    <w:rsid w:val="7490BC24"/>
    <w:rsid w:val="76344C15"/>
    <w:rsid w:val="7702804D"/>
    <w:rsid w:val="771D0ED2"/>
    <w:rsid w:val="77281699"/>
    <w:rsid w:val="7D0BB8F0"/>
    <w:rsid w:val="7D83FF4E"/>
    <w:rsid w:val="7E217033"/>
    <w:rsid w:val="7E7AF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658A3"/>
  <w15:chartTrackingRefBased/>
  <w15:docId w15:val="{D8E4978B-EBBE-48BF-A3BE-2E250715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86B"/>
  </w:style>
  <w:style w:type="paragraph" w:styleId="Heading1">
    <w:name w:val="heading 1"/>
    <w:basedOn w:val="Normal"/>
    <w:next w:val="Normal"/>
    <w:link w:val="Heading1Char"/>
    <w:uiPriority w:val="9"/>
    <w:qFormat/>
    <w:rsid w:val="00911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18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6ADB"/>
    <w:pPr>
      <w:ind w:left="720"/>
      <w:contextualSpacing/>
    </w:pPr>
  </w:style>
  <w:style w:type="character" w:styleId="Hyperlink">
    <w:name w:val="Hyperlink"/>
    <w:basedOn w:val="DefaultParagraphFont"/>
    <w:uiPriority w:val="99"/>
    <w:unhideWhenUsed/>
    <w:rsid w:val="00164981"/>
    <w:rPr>
      <w:color w:val="0563C1" w:themeColor="hyperlink"/>
      <w:u w:val="single"/>
    </w:rPr>
  </w:style>
  <w:style w:type="paragraph" w:styleId="Header">
    <w:name w:val="header"/>
    <w:basedOn w:val="Normal"/>
    <w:link w:val="HeaderChar"/>
    <w:uiPriority w:val="99"/>
    <w:unhideWhenUsed/>
    <w:rsid w:val="00911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144"/>
  </w:style>
  <w:style w:type="paragraph" w:styleId="Footer">
    <w:name w:val="footer"/>
    <w:basedOn w:val="Normal"/>
    <w:link w:val="FooterChar"/>
    <w:uiPriority w:val="99"/>
    <w:unhideWhenUsed/>
    <w:rsid w:val="00911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144"/>
  </w:style>
  <w:style w:type="paragraph" w:customStyle="1" w:styleId="BasicParagraph">
    <w:name w:val="[Basic Paragraph]"/>
    <w:basedOn w:val="Normal"/>
    <w:uiPriority w:val="99"/>
    <w:rsid w:val="00911144"/>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9111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A186B"/>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594B0C"/>
    <w:rPr>
      <w:color w:val="954F72" w:themeColor="followedHyperlink"/>
      <w:u w:val="single"/>
    </w:rPr>
  </w:style>
  <w:style w:type="character" w:styleId="UnresolvedMention">
    <w:name w:val="Unresolved Mention"/>
    <w:basedOn w:val="DefaultParagraphFont"/>
    <w:uiPriority w:val="99"/>
    <w:semiHidden/>
    <w:unhideWhenUsed/>
    <w:rsid w:val="009D2E9C"/>
    <w:rPr>
      <w:color w:val="605E5C"/>
      <w:shd w:val="clear" w:color="auto" w:fill="E1DFDD"/>
    </w:rPr>
  </w:style>
  <w:style w:type="table" w:styleId="GridTable4-Accent3">
    <w:name w:val="Grid Table 4 Accent 3"/>
    <w:basedOn w:val="TableNormal"/>
    <w:uiPriority w:val="49"/>
    <w:rsid w:val="00FB5DDC"/>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A828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icaid.ncdhhs.gov/media/14676/download?attachment" TargetMode="External"/><Relationship Id="rId18" Type="http://schemas.openxmlformats.org/officeDocument/2006/relationships/hyperlink" Target="https://medicaid.ncdhhs.gov/8a-2-facility-based-crisis-service-children-and-adolescents/download?attachment" TargetMode="External"/><Relationship Id="rId26" Type="http://schemas.openxmlformats.org/officeDocument/2006/relationships/hyperlink" Target="https://medicaid.ncdhhs.gov/8a-enhanced-mental-health-and-substance-abuse-services/download?attachment" TargetMode="External"/><Relationship Id="rId39" Type="http://schemas.openxmlformats.org/officeDocument/2006/relationships/theme" Target="theme/theme1.xml"/><Relationship Id="rId21" Type="http://schemas.openxmlformats.org/officeDocument/2006/relationships/hyperlink" Target="https://medicaid.ncdhhs.gov/8a-enhanced-mental-health-and-substance-abuse-services/download?attachm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edicaid.ncdhhs.gov/media/14677/download?attachment" TargetMode="External"/><Relationship Id="rId17" Type="http://schemas.openxmlformats.org/officeDocument/2006/relationships/hyperlink" Target="https://medicaid.ncdhhs.gov/8a-enhanced-mental-health-and-substance-abuse-services/download?attachment" TargetMode="External"/><Relationship Id="rId25" Type="http://schemas.openxmlformats.org/officeDocument/2006/relationships/hyperlink" Target="https://medicaid.ncdhhs.gov/8c-outpatient-behavioral-health-services-provided-direct-enrolled-providers/download?attachment" TargetMode="External"/><Relationship Id="rId33" Type="http://schemas.openxmlformats.org/officeDocument/2006/relationships/hyperlink" Target="https://medicaid.ncdhhs.gov/8f-research-based-behavioral-health-treatment-rb-bht-autism-spectrum-disorder-asd/download?attach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caid.ncdhhs.gov/8a-5-diagnostic-assessment-0/download?attachment" TargetMode="External"/><Relationship Id="rId20" Type="http://schemas.openxmlformats.org/officeDocument/2006/relationships/hyperlink" Target="https://medicaid.ncdhhs.gov/media/14678/download?attachment" TargetMode="External"/><Relationship Id="rId29" Type="http://schemas.openxmlformats.org/officeDocument/2006/relationships/hyperlink" Target="https://medicaid.ncdhhs.gov/8a-enhanced-mental-health-and-substance-abuse-services/download?attach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twork.carolinacompletehealth.com/resources/clinical-policies.html" TargetMode="External"/><Relationship Id="rId24" Type="http://schemas.openxmlformats.org/officeDocument/2006/relationships/hyperlink" Target="https://network.carolinacompletehealth.com/merger.html" TargetMode="External"/><Relationship Id="rId32" Type="http://schemas.openxmlformats.org/officeDocument/2006/relationships/hyperlink" Target="https://network.carolinacompletehealth.com/content/dam/centene/carolinacompletehealth/pdfs/CCHN-Checklist-Applied_Behavioral_Analysis_Outpatient_Treatment_Request.pdf"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network.carolinacompletehealth.com/resources/in-lieu-of-services--ilos-.html" TargetMode="External"/><Relationship Id="rId23" Type="http://schemas.openxmlformats.org/officeDocument/2006/relationships/hyperlink" Target="https://medicaid.ncdhhs.gov/8a-9-opioid-treatment-program-service/download?attachment" TargetMode="External"/><Relationship Id="rId28" Type="http://schemas.openxmlformats.org/officeDocument/2006/relationships/hyperlink" Target="https://medicaid.ncdhhs.gov/8c-outpatient-behavioral-health-services-provided-direct-enrolled-providers/download?attachment"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medicaid.ncdhhs.gov/8b-inpatient-behavioral-health-services/download?attachment" TargetMode="External"/><Relationship Id="rId31" Type="http://schemas.openxmlformats.org/officeDocument/2006/relationships/hyperlink" Target="https://network.carolinacompletehealth.com/content/dam/centene/carolinacompletehealth/pdfs/CCHN-Checklist-Applied_Behavioral_Analysis_Outpatient_Treatment_Reques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8c-outpatient-behavioral-health-services-provided-direct-enrolled-providers/download?attachment" TargetMode="External"/><Relationship Id="rId22" Type="http://schemas.openxmlformats.org/officeDocument/2006/relationships/hyperlink" Target="https://network.carolinacompletehealth.com/content/dam/centene/carolinacompletehealth/policies/clinical-policy-updates/NC.CP.MP.503.pdf" TargetMode="External"/><Relationship Id="rId27" Type="http://schemas.openxmlformats.org/officeDocument/2006/relationships/hyperlink" Target="https://medicaid.ncdhhs.gov/8g-peer-support-services/download?attachment" TargetMode="External"/><Relationship Id="rId30" Type="http://schemas.openxmlformats.org/officeDocument/2006/relationships/hyperlink" Target="https://medicaid.ncdhhs.gov/8a-enhanced-mental-health-and-substance-abuse-services/download?attachmen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855FC71F226641AD28DBCA5BD91C19" ma:contentTypeVersion="16" ma:contentTypeDescription="Create a new document." ma:contentTypeScope="" ma:versionID="550f907500338c198b4ff5a98ff6f1c0">
  <xsd:schema xmlns:xsd="http://www.w3.org/2001/XMLSchema" xmlns:xs="http://www.w3.org/2001/XMLSchema" xmlns:p="http://schemas.microsoft.com/office/2006/metadata/properties" xmlns:ns1="http://schemas.microsoft.com/sharepoint/v3" xmlns:ns2="a00b6bce-492b-4a22-b647-1ea8afa8cdee" xmlns:ns3="9d4a99a1-1c5b-4a00-ac89-7200eb1d1c34" targetNamespace="http://schemas.microsoft.com/office/2006/metadata/properties" ma:root="true" ma:fieldsID="b686871fdd307c4d41646efa80482415" ns1:_="" ns2:_="" ns3:_="">
    <xsd:import namespace="http://schemas.microsoft.com/sharepoint/v3"/>
    <xsd:import namespace="a00b6bce-492b-4a22-b647-1ea8afa8cdee"/>
    <xsd:import namespace="9d4a99a1-1c5b-4a00-ac89-7200eb1d1c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b6bce-492b-4a22-b647-1ea8afa8c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f5b6eb6-f54a-42b0-9e53-661be12aea0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a99a1-1c5b-4a00-ac89-7200eb1d1c3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af3e92b-e158-450d-a614-9fca22290af7}" ma:internalName="TaxCatchAll" ma:showField="CatchAllData" ma:web="9d4a99a1-1c5b-4a00-ac89-7200eb1d1c3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00b6bce-492b-4a22-b647-1ea8afa8cdee">
      <Terms xmlns="http://schemas.microsoft.com/office/infopath/2007/PartnerControls"/>
    </lcf76f155ced4ddcb4097134ff3c332f>
    <_ip_UnifiedCompliancePolicyProperties xmlns="http://schemas.microsoft.com/sharepoint/v3" xsi:nil="true"/>
    <TaxCatchAll xmlns="9d4a99a1-1c5b-4a00-ac89-7200eb1d1c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193F7-839D-40B2-A1E8-2D4FE580C552}">
  <ds:schemaRefs>
    <ds:schemaRef ds:uri="http://schemas.microsoft.com/sharepoint/v3/contenttype/forms"/>
  </ds:schemaRefs>
</ds:datastoreItem>
</file>

<file path=customXml/itemProps2.xml><?xml version="1.0" encoding="utf-8"?>
<ds:datastoreItem xmlns:ds="http://schemas.openxmlformats.org/officeDocument/2006/customXml" ds:itemID="{E164D518-EF82-4E83-B006-0C0A84639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b6bce-492b-4a22-b647-1ea8afa8cdee"/>
    <ds:schemaRef ds:uri="9d4a99a1-1c5b-4a00-ac89-7200eb1d1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6DE0E-640F-4B26-8A35-BE21540FE8EF}">
  <ds:schemaRefs>
    <ds:schemaRef ds:uri="http://schemas.microsoft.com/office/2006/metadata/properties"/>
    <ds:schemaRef ds:uri="http://schemas.microsoft.com/office/infopath/2007/PartnerControls"/>
    <ds:schemaRef ds:uri="http://schemas.microsoft.com/sharepoint/v3"/>
    <ds:schemaRef ds:uri="a00b6bce-492b-4a22-b647-1ea8afa8cdee"/>
    <ds:schemaRef ds:uri="9d4a99a1-1c5b-4a00-ac89-7200eb1d1c34"/>
  </ds:schemaRefs>
</ds:datastoreItem>
</file>

<file path=customXml/itemProps4.xml><?xml version="1.0" encoding="utf-8"?>
<ds:datastoreItem xmlns:ds="http://schemas.openxmlformats.org/officeDocument/2006/customXml" ds:itemID="{0E9020B4-D1F5-4C14-9EA9-FD71663E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1425</Words>
  <Characters>9436</Characters>
  <Application>Microsoft Office Word</Application>
  <DocSecurity>0</DocSecurity>
  <Lines>678</Lines>
  <Paragraphs>204</Paragraphs>
  <ScaleCrop>false</ScaleCrop>
  <HeadingPairs>
    <vt:vector size="2" baseType="variant">
      <vt:variant>
        <vt:lpstr>Title</vt:lpstr>
      </vt:variant>
      <vt:variant>
        <vt:i4>1</vt:i4>
      </vt:variant>
    </vt:vector>
  </HeadingPairs>
  <TitlesOfParts>
    <vt:vector size="1" baseType="lpstr">
      <vt:lpstr/>
    </vt:vector>
  </TitlesOfParts>
  <Company>Centene, Corp.</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Ward</dc:creator>
  <cp:keywords/>
  <dc:description/>
  <cp:lastModifiedBy>Gene Krawiec - External</cp:lastModifiedBy>
  <cp:revision>2</cp:revision>
  <cp:lastPrinted>2025-10-15T18:09:00Z</cp:lastPrinted>
  <dcterms:created xsi:type="dcterms:W3CDTF">2026-03-23T18:43:00Z</dcterms:created>
  <dcterms:modified xsi:type="dcterms:W3CDTF">2026-03-23T18:43:00Z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b638e0-f50f-48bd-992f-bcb55031a99f_Enabled">
    <vt:lpwstr>true</vt:lpwstr>
  </property>
  <property fmtid="{D5CDD505-2E9C-101B-9397-08002B2CF9AE}" pid="3" name="MSIP_Label_b0b638e0-f50f-48bd-992f-bcb55031a99f_SetDate">
    <vt:lpwstr>2025-01-27T18:56:09Z</vt:lpwstr>
  </property>
  <property fmtid="{D5CDD505-2E9C-101B-9397-08002B2CF9AE}" pid="4" name="MSIP_Label_b0b638e0-f50f-48bd-992f-bcb55031a99f_Method">
    <vt:lpwstr>Standard</vt:lpwstr>
  </property>
  <property fmtid="{D5CDD505-2E9C-101B-9397-08002B2CF9AE}" pid="5" name="MSIP_Label_b0b638e0-f50f-48bd-992f-bcb55031a99f_Name">
    <vt:lpwstr>Confidential Default</vt:lpwstr>
  </property>
  <property fmtid="{D5CDD505-2E9C-101B-9397-08002B2CF9AE}" pid="6" name="MSIP_Label_b0b638e0-f50f-48bd-992f-bcb55031a99f_SiteId">
    <vt:lpwstr>f45ccc07-e57e-4d15-bf6f-f6cbccd2d395</vt:lpwstr>
  </property>
  <property fmtid="{D5CDD505-2E9C-101B-9397-08002B2CF9AE}" pid="7" name="MSIP_Label_b0b638e0-f50f-48bd-992f-bcb55031a99f_ActionId">
    <vt:lpwstr>f3f7fc08-b70a-4b15-b11e-6400caccf211</vt:lpwstr>
  </property>
  <property fmtid="{D5CDD505-2E9C-101B-9397-08002B2CF9AE}" pid="8" name="MSIP_Label_b0b638e0-f50f-48bd-992f-bcb55031a99f_ContentBits">
    <vt:lpwstr>0</vt:lpwstr>
  </property>
  <property fmtid="{D5CDD505-2E9C-101B-9397-08002B2CF9AE}" pid="9" name="ContentTypeId">
    <vt:lpwstr>0x01010096855FC71F226641AD28DBCA5BD91C19</vt:lpwstr>
  </property>
  <property fmtid="{D5CDD505-2E9C-101B-9397-08002B2CF9AE}" pid="10" name="MediaServiceImageTags">
    <vt:lpwstr/>
  </property>
</Properties>
</file>